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6D7B5" w14:textId="77777777" w:rsidR="002344C9" w:rsidRDefault="00C4044A">
      <w:pPr>
        <w:pStyle w:val="Standard"/>
        <w:outlineLvl w:val="1"/>
      </w:pPr>
      <w:r>
        <w:rPr>
          <w:noProof/>
          <w:lang w:val="fr-FR" w:eastAsia="fr-FR"/>
        </w:rPr>
        <w:pict w14:anchorId="3D28AF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028" type="#_x0000_t75" style="position:absolute;margin-left:0;margin-top:0;width:50pt;height:50pt;z-index:251658240;visibility:hidden">
            <o:lock v:ext="edit" selection="t"/>
          </v:shape>
        </w:pict>
      </w:r>
      <w:r>
        <w:rPr>
          <w:noProof/>
          <w:lang w:val="fr-FR" w:eastAsia="fr-FR"/>
        </w:rPr>
        <w:pict w14:anchorId="5CF36A80">
          <v:shape id="images3" o:spid="_x0000_s1029" type="#_x0000_t75" style="position:absolute;margin-left:58.7pt;margin-top:.45pt;width:101.2pt;height:71.95pt;z-index:251659264;visibility:visible" strokecolor="#3465a4">
            <v:stroke joinstyle="round"/>
            <v:imagedata r:id="rId7" o:title=""/>
          </v:shape>
        </w:pict>
      </w:r>
      <w:r>
        <w:rPr>
          <w:noProof/>
          <w:lang w:val="fr-FR" w:eastAsia="fr-FR"/>
        </w:rPr>
        <w:pict w14:anchorId="01498D31">
          <v:shape id="Image 3" o:spid="_x0000_s1030" type="#_x0000_t75" style="position:absolute;margin-left:215.95pt;margin-top:9.25pt;width:107.25pt;height:63.45pt;z-index:251660288;visibility:visible" strokecolor="#3465a4">
            <v:stroke joinstyle="round"/>
            <v:imagedata r:id="rId8" o:title=""/>
          </v:shape>
        </w:pict>
      </w:r>
      <w:r>
        <w:rPr>
          <w:noProof/>
          <w:lang w:val="fr-FR" w:eastAsia="fr-FR"/>
        </w:rPr>
        <w:pict w14:anchorId="7DBA385C">
          <v:shape id="images2" o:spid="_x0000_s1031" type="#_x0000_t75" style="position:absolute;margin-left:.2pt;margin-top:3.1pt;width:121.35pt;height:64.45pt;z-index:251661312;visibility:visible" strokecolor="#3465a4">
            <v:stroke joinstyle="round"/>
            <v:imagedata r:id="rId9" o:title=""/>
          </v:shape>
        </w:pict>
      </w:r>
    </w:p>
    <w:p w14:paraId="6FBE0EBF" w14:textId="77777777" w:rsidR="002344C9" w:rsidRDefault="002344C9">
      <w:pPr>
        <w:pStyle w:val="Standard"/>
        <w:outlineLvl w:val="1"/>
      </w:pPr>
    </w:p>
    <w:p w14:paraId="6948A6FA" w14:textId="77777777" w:rsidR="002344C9" w:rsidRDefault="002344C9">
      <w:pPr>
        <w:pStyle w:val="Standard"/>
        <w:outlineLvl w:val="1"/>
      </w:pPr>
    </w:p>
    <w:p w14:paraId="233AACBF" w14:textId="77777777" w:rsidR="002344C9" w:rsidRDefault="002344C9">
      <w:pPr>
        <w:pStyle w:val="Standard"/>
        <w:outlineLvl w:val="1"/>
      </w:pPr>
    </w:p>
    <w:p w14:paraId="1D01F2C1" w14:textId="77777777" w:rsidR="002344C9" w:rsidRDefault="002344C9">
      <w:pPr>
        <w:pStyle w:val="Standard"/>
        <w:outlineLvl w:val="1"/>
      </w:pPr>
    </w:p>
    <w:p w14:paraId="6ECAA802" w14:textId="77777777" w:rsidR="002344C9" w:rsidRDefault="002344C9">
      <w:pPr>
        <w:pStyle w:val="Standard"/>
        <w:outlineLvl w:val="1"/>
      </w:pPr>
    </w:p>
    <w:p w14:paraId="6F9C4305" w14:textId="77777777" w:rsidR="002344C9" w:rsidRDefault="002344C9">
      <w:pPr>
        <w:pStyle w:val="Standard"/>
        <w:outlineLvl w:val="1"/>
      </w:pPr>
    </w:p>
    <w:p w14:paraId="58C3FF0A" w14:textId="77777777" w:rsidR="002344C9" w:rsidRDefault="002344C9">
      <w:pPr>
        <w:pStyle w:val="Standard"/>
        <w:outlineLvl w:val="1"/>
      </w:pPr>
    </w:p>
    <w:p w14:paraId="721C15F2" w14:textId="77777777" w:rsidR="002344C9" w:rsidRDefault="002344C9">
      <w:pPr>
        <w:pStyle w:val="Standard"/>
        <w:outlineLvl w:val="1"/>
      </w:pPr>
    </w:p>
    <w:p w14:paraId="3A82D3A9" w14:textId="77777777" w:rsidR="002344C9" w:rsidRDefault="002344C9">
      <w:pPr>
        <w:pStyle w:val="Standard"/>
        <w:outlineLvl w:val="1"/>
        <w:rPr>
          <w:lang w:val="fr-FR"/>
        </w:rPr>
      </w:pPr>
    </w:p>
    <w:p w14:paraId="47FEBFDA" w14:textId="77777777" w:rsidR="002344C9" w:rsidRDefault="002344C9">
      <w:pPr>
        <w:pStyle w:val="Standard"/>
        <w:outlineLvl w:val="1"/>
        <w:rPr>
          <w:rFonts w:ascii="Lato" w:hAnsi="Lato"/>
          <w:sz w:val="22"/>
          <w:szCs w:val="22"/>
          <w:lang w:val="fr-FR"/>
        </w:rPr>
      </w:pPr>
    </w:p>
    <w:p w14:paraId="1312F6A6" w14:textId="77777777" w:rsidR="002344C9" w:rsidRDefault="002344C9">
      <w:pPr>
        <w:pStyle w:val="Standard"/>
        <w:outlineLvl w:val="1"/>
        <w:rPr>
          <w:rFonts w:ascii="Lato" w:hAnsi="Lato"/>
          <w:sz w:val="22"/>
          <w:szCs w:val="22"/>
          <w:lang w:val="fr-FR"/>
        </w:rPr>
      </w:pPr>
    </w:p>
    <w:p w14:paraId="598CF9B9" w14:textId="77777777" w:rsidR="002344C9" w:rsidRDefault="002344C9">
      <w:pPr>
        <w:pStyle w:val="Standard"/>
        <w:outlineLvl w:val="1"/>
        <w:rPr>
          <w:rFonts w:ascii="Lato" w:hAnsi="Lato"/>
          <w:sz w:val="22"/>
          <w:szCs w:val="22"/>
          <w:lang w:val="fr-FR"/>
        </w:rPr>
      </w:pPr>
    </w:p>
    <w:p w14:paraId="1055099F" w14:textId="77777777" w:rsidR="002344C9" w:rsidRDefault="002344C9">
      <w:pPr>
        <w:pStyle w:val="Standard"/>
        <w:outlineLvl w:val="1"/>
        <w:rPr>
          <w:rFonts w:ascii="Lato" w:hAnsi="Lato"/>
          <w:sz w:val="22"/>
          <w:szCs w:val="22"/>
          <w:lang w:val="fr-FR"/>
        </w:rPr>
      </w:pPr>
      <w:r>
        <w:rPr>
          <w:rFonts w:ascii="Lato" w:hAnsi="Lato"/>
          <w:color w:val="000000"/>
          <w:sz w:val="22"/>
          <w:szCs w:val="22"/>
          <w:lang w:val="fr-FR"/>
        </w:rPr>
        <w:t>ENTRE</w:t>
      </w:r>
    </w:p>
    <w:p w14:paraId="295EE351" w14:textId="77777777" w:rsidR="002344C9" w:rsidRDefault="002344C9">
      <w:pPr>
        <w:pStyle w:val="Listepuces"/>
        <w:numPr>
          <w:ilvl w:val="0"/>
          <w:numId w:val="8"/>
        </w:numPr>
        <w:rPr>
          <w:color w:val="000000"/>
          <w:lang w:val="fr-FR"/>
        </w:rPr>
      </w:pPr>
      <w:r>
        <w:rPr>
          <w:rFonts w:ascii="Lato" w:hAnsi="Lato"/>
          <w:b/>
          <w:bCs/>
          <w:color w:val="000000"/>
          <w:sz w:val="22"/>
          <w:szCs w:val="22"/>
          <w:shd w:val="clear" w:color="auto" w:fill="FFFF00"/>
          <w:lang w:val="fr-FR"/>
        </w:rPr>
        <w:t>La Commune de Melle, représentée par son maire Sylvain GRIFFAULT</w:t>
      </w:r>
    </w:p>
    <w:p w14:paraId="38436A00" w14:textId="455A6D63" w:rsidR="002344C9" w:rsidRDefault="002344C9">
      <w:pPr>
        <w:pStyle w:val="Listepuces"/>
        <w:numPr>
          <w:ilvl w:val="0"/>
          <w:numId w:val="8"/>
        </w:numPr>
        <w:rPr>
          <w:color w:val="000000"/>
          <w:lang w:val="fr-FR"/>
        </w:rPr>
      </w:pPr>
      <w:r>
        <w:rPr>
          <w:rFonts w:ascii="Lato" w:hAnsi="Lato"/>
          <w:b/>
          <w:bCs/>
          <w:color w:val="000000"/>
          <w:sz w:val="22"/>
          <w:szCs w:val="22"/>
          <w:shd w:val="clear" w:color="auto" w:fill="FFFF00"/>
          <w:lang w:val="fr-FR"/>
        </w:rPr>
        <w:t>La communauté de communes Mellois en Poitou représentée par son Président Fabrice MICHELET.</w:t>
      </w:r>
    </w:p>
    <w:p w14:paraId="0D465819" w14:textId="77777777" w:rsidR="002344C9" w:rsidRDefault="002344C9">
      <w:pPr>
        <w:pStyle w:val="Standard"/>
        <w:outlineLvl w:val="1"/>
        <w:rPr>
          <w:rFonts w:ascii="Lato" w:hAnsi="Lato"/>
          <w:color w:val="000000"/>
          <w:sz w:val="22"/>
          <w:szCs w:val="22"/>
          <w:lang w:val="fr-FR"/>
        </w:rPr>
      </w:pPr>
    </w:p>
    <w:p w14:paraId="5EAE5F3E" w14:textId="77777777" w:rsidR="002344C9" w:rsidRDefault="002344C9">
      <w:pPr>
        <w:pStyle w:val="Standard"/>
        <w:outlineLvl w:val="1"/>
        <w:rPr>
          <w:rFonts w:ascii="Lato" w:hAnsi="Lato"/>
          <w:sz w:val="22"/>
          <w:szCs w:val="22"/>
          <w:lang w:val="fr-FR"/>
        </w:rPr>
      </w:pPr>
      <w:proofErr w:type="gramStart"/>
      <w:r>
        <w:rPr>
          <w:rFonts w:ascii="Lato" w:hAnsi="Lato"/>
          <w:color w:val="000000"/>
          <w:sz w:val="22"/>
          <w:szCs w:val="22"/>
          <w:lang w:val="fr-FR"/>
        </w:rPr>
        <w:t>ci</w:t>
      </w:r>
      <w:proofErr w:type="gramEnd"/>
      <w:r>
        <w:rPr>
          <w:rFonts w:ascii="Lato" w:hAnsi="Lato"/>
          <w:color w:val="000000"/>
          <w:sz w:val="22"/>
          <w:szCs w:val="22"/>
          <w:lang w:val="fr-FR"/>
        </w:rPr>
        <w:t>-après, les « Collectivités bénéficiaires » ;</w:t>
      </w:r>
    </w:p>
    <w:p w14:paraId="6288B526" w14:textId="77777777" w:rsidR="002344C9" w:rsidRDefault="002344C9">
      <w:pPr>
        <w:pStyle w:val="Standard"/>
        <w:outlineLvl w:val="1"/>
        <w:rPr>
          <w:rFonts w:ascii="Lato" w:hAnsi="Lato"/>
          <w:sz w:val="22"/>
          <w:szCs w:val="22"/>
          <w:lang w:val="fr-FR"/>
        </w:rPr>
      </w:pPr>
      <w:proofErr w:type="gramStart"/>
      <w:r>
        <w:rPr>
          <w:rFonts w:ascii="Lato" w:hAnsi="Lato"/>
          <w:color w:val="000000"/>
          <w:sz w:val="22"/>
          <w:szCs w:val="22"/>
          <w:lang w:val="fr-FR"/>
        </w:rPr>
        <w:t>d’une</w:t>
      </w:r>
      <w:proofErr w:type="gramEnd"/>
      <w:r>
        <w:rPr>
          <w:rFonts w:ascii="Lato" w:hAnsi="Lato"/>
          <w:color w:val="000000"/>
          <w:sz w:val="22"/>
          <w:szCs w:val="22"/>
          <w:lang w:val="fr-FR"/>
        </w:rPr>
        <w:t xml:space="preserve"> part,</w:t>
      </w:r>
    </w:p>
    <w:p w14:paraId="319A54AA" w14:textId="77777777" w:rsidR="002344C9" w:rsidRDefault="002344C9">
      <w:pPr>
        <w:pStyle w:val="Standard"/>
        <w:outlineLvl w:val="1"/>
        <w:rPr>
          <w:rFonts w:ascii="Lato" w:hAnsi="Lato"/>
          <w:color w:val="000000"/>
          <w:sz w:val="22"/>
          <w:szCs w:val="22"/>
          <w:lang w:val="fr-FR"/>
        </w:rPr>
      </w:pPr>
    </w:p>
    <w:p w14:paraId="08AEB9C7" w14:textId="77777777" w:rsidR="002344C9" w:rsidRDefault="002344C9">
      <w:pPr>
        <w:pStyle w:val="Standard"/>
        <w:outlineLvl w:val="1"/>
        <w:rPr>
          <w:rFonts w:ascii="Lato" w:hAnsi="Lato"/>
          <w:sz w:val="22"/>
          <w:szCs w:val="22"/>
          <w:lang w:val="fr-FR"/>
        </w:rPr>
      </w:pPr>
      <w:r>
        <w:rPr>
          <w:rFonts w:ascii="Lato" w:hAnsi="Lato"/>
          <w:color w:val="000000"/>
          <w:sz w:val="22"/>
          <w:szCs w:val="22"/>
          <w:lang w:val="fr-FR"/>
        </w:rPr>
        <w:t>ET</w:t>
      </w:r>
    </w:p>
    <w:p w14:paraId="3219CDBA" w14:textId="77777777" w:rsidR="002344C9" w:rsidRDefault="002344C9">
      <w:pPr>
        <w:pStyle w:val="Listepuces"/>
        <w:numPr>
          <w:ilvl w:val="0"/>
          <w:numId w:val="9"/>
        </w:numPr>
        <w:rPr>
          <w:rFonts w:ascii="Lato" w:hAnsi="Lato"/>
          <w:sz w:val="22"/>
          <w:szCs w:val="22"/>
          <w:lang w:val="fr-FR"/>
        </w:rPr>
      </w:pPr>
      <w:r>
        <w:rPr>
          <w:rFonts w:ascii="Lato" w:hAnsi="Lato"/>
          <w:color w:val="000000"/>
          <w:sz w:val="22"/>
          <w:szCs w:val="22"/>
          <w:lang w:val="fr-FR"/>
        </w:rPr>
        <w:t xml:space="preserve">L’Etat représenté par le préfet du département des </w:t>
      </w:r>
      <w:r>
        <w:rPr>
          <w:rFonts w:ascii="Lato" w:hAnsi="Lato"/>
          <w:b/>
          <w:bCs/>
          <w:color w:val="000000"/>
          <w:sz w:val="22"/>
          <w:szCs w:val="22"/>
          <w:shd w:val="clear" w:color="auto" w:fill="FFFF00"/>
          <w:lang w:val="fr-FR"/>
        </w:rPr>
        <w:t>DEUX-SÈVRES</w:t>
      </w:r>
      <w:r>
        <w:rPr>
          <w:rFonts w:ascii="Lato" w:hAnsi="Lato"/>
          <w:color w:val="000000"/>
          <w:sz w:val="22"/>
          <w:szCs w:val="22"/>
          <w:lang w:val="fr-FR"/>
        </w:rPr>
        <w:t xml:space="preserve">,  </w:t>
      </w:r>
    </w:p>
    <w:p w14:paraId="22F62885" w14:textId="77777777" w:rsidR="002344C9" w:rsidRDefault="002344C9">
      <w:pPr>
        <w:pStyle w:val="Listepuces"/>
        <w:rPr>
          <w:rFonts w:ascii="Lato" w:hAnsi="Lato"/>
          <w:sz w:val="22"/>
          <w:szCs w:val="22"/>
          <w:lang w:val="fr-FR"/>
        </w:rPr>
      </w:pPr>
      <w:proofErr w:type="gramStart"/>
      <w:r>
        <w:rPr>
          <w:rFonts w:ascii="Lato" w:hAnsi="Lato"/>
          <w:color w:val="000000"/>
          <w:sz w:val="22"/>
          <w:szCs w:val="22"/>
          <w:lang w:val="fr-FR"/>
        </w:rPr>
        <w:t>ci</w:t>
      </w:r>
      <w:proofErr w:type="gramEnd"/>
      <w:r>
        <w:rPr>
          <w:rFonts w:ascii="Lato" w:hAnsi="Lato"/>
          <w:color w:val="000000"/>
          <w:sz w:val="22"/>
          <w:szCs w:val="22"/>
          <w:lang w:val="fr-FR"/>
        </w:rPr>
        <w:t>-après, « l’Etat » ;</w:t>
      </w:r>
    </w:p>
    <w:p w14:paraId="587D48E3" w14:textId="77777777" w:rsidR="002344C9" w:rsidRDefault="002344C9">
      <w:pPr>
        <w:pStyle w:val="Listepuces"/>
        <w:rPr>
          <w:rFonts w:ascii="Lato" w:hAnsi="Lato"/>
          <w:sz w:val="22"/>
          <w:szCs w:val="22"/>
          <w:lang w:val="fr-FR"/>
        </w:rPr>
      </w:pPr>
      <w:proofErr w:type="gramStart"/>
      <w:r>
        <w:rPr>
          <w:rFonts w:ascii="Lato" w:hAnsi="Lato"/>
          <w:color w:val="000000"/>
          <w:sz w:val="22"/>
          <w:szCs w:val="22"/>
          <w:lang w:val="fr-FR"/>
        </w:rPr>
        <w:t>d’autre</w:t>
      </w:r>
      <w:proofErr w:type="gramEnd"/>
      <w:r>
        <w:rPr>
          <w:rFonts w:ascii="Lato" w:hAnsi="Lato"/>
          <w:color w:val="000000"/>
          <w:sz w:val="22"/>
          <w:szCs w:val="22"/>
          <w:lang w:val="fr-FR"/>
        </w:rPr>
        <w:t xml:space="preserve"> part,</w:t>
      </w:r>
    </w:p>
    <w:p w14:paraId="59620CBF" w14:textId="77777777" w:rsidR="002344C9" w:rsidRDefault="002344C9">
      <w:pPr>
        <w:pStyle w:val="Listepuces"/>
        <w:rPr>
          <w:rFonts w:ascii="Lato" w:hAnsi="Lato"/>
          <w:sz w:val="22"/>
          <w:szCs w:val="22"/>
          <w:lang w:val="fr-FR"/>
        </w:rPr>
      </w:pPr>
    </w:p>
    <w:p w14:paraId="218FE4E3" w14:textId="77777777" w:rsidR="002344C9" w:rsidRDefault="002344C9">
      <w:pPr>
        <w:pStyle w:val="Standard"/>
        <w:outlineLvl w:val="1"/>
        <w:rPr>
          <w:rFonts w:ascii="Lato" w:hAnsi="Lato"/>
          <w:sz w:val="22"/>
          <w:szCs w:val="22"/>
          <w:lang w:val="fr-FR"/>
        </w:rPr>
      </w:pPr>
      <w:r>
        <w:rPr>
          <w:rFonts w:ascii="Lato" w:hAnsi="Lato"/>
          <w:sz w:val="22"/>
          <w:szCs w:val="22"/>
          <w:lang w:val="fr-FR"/>
        </w:rPr>
        <w:tab/>
      </w:r>
      <w:r>
        <w:rPr>
          <w:rFonts w:ascii="Lato" w:hAnsi="Lato"/>
          <w:sz w:val="22"/>
          <w:szCs w:val="22"/>
          <w:lang w:val="fr-FR"/>
        </w:rPr>
        <w:tab/>
      </w:r>
      <w:r>
        <w:rPr>
          <w:rFonts w:ascii="Lato" w:hAnsi="Lato"/>
          <w:sz w:val="22"/>
          <w:szCs w:val="22"/>
          <w:lang w:val="fr-FR"/>
        </w:rPr>
        <w:tab/>
      </w:r>
    </w:p>
    <w:p w14:paraId="284CA8B7" w14:textId="77777777" w:rsidR="002344C9" w:rsidRDefault="002344C9">
      <w:pPr>
        <w:pStyle w:val="Standard"/>
        <w:outlineLvl w:val="1"/>
        <w:rPr>
          <w:rFonts w:ascii="Lato" w:hAnsi="Lato"/>
          <w:sz w:val="22"/>
          <w:szCs w:val="22"/>
          <w:lang w:val="fr-FR"/>
        </w:rPr>
      </w:pPr>
    </w:p>
    <w:p w14:paraId="1FF13C90" w14:textId="77777777" w:rsidR="002344C9" w:rsidRDefault="002344C9">
      <w:pPr>
        <w:pStyle w:val="Standard"/>
        <w:outlineLvl w:val="1"/>
        <w:rPr>
          <w:rFonts w:ascii="Lato" w:hAnsi="Lato"/>
          <w:sz w:val="22"/>
          <w:szCs w:val="22"/>
          <w:lang w:val="fr-FR"/>
        </w:rPr>
      </w:pPr>
      <w:r>
        <w:rPr>
          <w:rFonts w:ascii="Lato" w:hAnsi="Lato"/>
          <w:sz w:val="22"/>
          <w:szCs w:val="22"/>
          <w:lang w:val="fr-FR"/>
        </w:rPr>
        <w:t>Il est convenu ce qui suit.</w:t>
      </w:r>
    </w:p>
    <w:p w14:paraId="04AD301D" w14:textId="77777777" w:rsidR="002344C9" w:rsidRDefault="002344C9">
      <w:pPr>
        <w:pStyle w:val="Standard"/>
        <w:spacing w:after="200"/>
        <w:rPr>
          <w:lang w:val="fr-FR"/>
        </w:rPr>
      </w:pPr>
      <w:bookmarkStart w:id="0" w:name="_Toc433197650"/>
      <w:bookmarkEnd w:id="0"/>
    </w:p>
    <w:p w14:paraId="031B8D2C" w14:textId="77777777" w:rsidR="002344C9" w:rsidRDefault="002344C9">
      <w:pPr>
        <w:pStyle w:val="Standard"/>
        <w:outlineLvl w:val="1"/>
        <w:rPr>
          <w:rFonts w:ascii="Lato" w:hAnsi="Lato"/>
          <w:b/>
          <w:sz w:val="22"/>
          <w:szCs w:val="22"/>
          <w:lang w:val="fr-FR"/>
        </w:rPr>
      </w:pPr>
      <w:r>
        <w:rPr>
          <w:rFonts w:ascii="Lato" w:hAnsi="Lato"/>
          <w:b/>
          <w:sz w:val="22"/>
          <w:szCs w:val="22"/>
          <w:lang w:val="fr-FR"/>
        </w:rPr>
        <w:t>Contexte</w:t>
      </w:r>
    </w:p>
    <w:p w14:paraId="53039325" w14:textId="77777777" w:rsidR="002344C9" w:rsidRDefault="002344C9">
      <w:pPr>
        <w:pStyle w:val="Standard"/>
        <w:outlineLvl w:val="1"/>
        <w:rPr>
          <w:rFonts w:ascii="Lato" w:hAnsi="Lato"/>
          <w:b/>
          <w:sz w:val="22"/>
          <w:szCs w:val="22"/>
          <w:lang w:val="fr-FR"/>
        </w:rPr>
      </w:pPr>
    </w:p>
    <w:p w14:paraId="4B30DB31" w14:textId="77777777" w:rsidR="002344C9" w:rsidRDefault="002344C9">
      <w:pPr>
        <w:pStyle w:val="Standard"/>
        <w:jc w:val="both"/>
        <w:outlineLvl w:val="1"/>
        <w:rPr>
          <w:rFonts w:ascii="Lato" w:hAnsi="Lato"/>
          <w:sz w:val="22"/>
          <w:szCs w:val="22"/>
          <w:lang w:val="fr-FR"/>
        </w:rPr>
      </w:pPr>
      <w:r>
        <w:rPr>
          <w:rFonts w:ascii="Lato" w:hAnsi="Lato"/>
          <w:sz w:val="22"/>
          <w:szCs w:val="22"/>
          <w:lang w:val="fr-FR"/>
        </w:rPr>
        <w:t>Le programme Petites villes de demain vise à donner aux élus des communes de moins de 20 000 habitants et leur intercommunalité, qui exercent des fonctions de centralité et présentent des signes de fragilité, les moyens de concrétiser leur projet de territoire pour conforter leur statut de villes dynamiques où il fait bon vivre et respectueuses de l’environnement.</w:t>
      </w:r>
    </w:p>
    <w:p w14:paraId="2C55D519" w14:textId="77777777" w:rsidR="002344C9" w:rsidRDefault="002344C9">
      <w:pPr>
        <w:pStyle w:val="Standard"/>
        <w:jc w:val="both"/>
        <w:outlineLvl w:val="1"/>
        <w:rPr>
          <w:rFonts w:ascii="Lato" w:hAnsi="Lato"/>
          <w:sz w:val="22"/>
          <w:szCs w:val="22"/>
          <w:lang w:val="fr-FR"/>
        </w:rPr>
      </w:pPr>
    </w:p>
    <w:p w14:paraId="73DCE1F1" w14:textId="77777777" w:rsidR="002344C9" w:rsidRDefault="002344C9">
      <w:pPr>
        <w:pStyle w:val="Standard"/>
        <w:jc w:val="both"/>
        <w:outlineLvl w:val="1"/>
        <w:rPr>
          <w:rFonts w:ascii="Lato" w:hAnsi="Lato"/>
          <w:sz w:val="22"/>
          <w:szCs w:val="22"/>
          <w:lang w:val="fr-FR"/>
        </w:rPr>
      </w:pPr>
      <w:r>
        <w:rPr>
          <w:rFonts w:ascii="Lato" w:hAnsi="Lato"/>
          <w:sz w:val="22"/>
          <w:szCs w:val="22"/>
          <w:lang w:val="fr-FR"/>
        </w:rPr>
        <w:t>Ce programme constitue un outil de la relance au service des territoires. Il a pour ambition de répondre à l’émergence de nouvelles problématiques sociales et économiques, et de participer à l’atteinte des objectifs de transition écologique, démographique, numérique et de développement. Le programme doit ainsi permettre d’accélérer la transformation des petites villes pour répondre aux enjeux actuels et futurs, et en faire des territoires démonstrateurs des solutions inventées au niveau local contribuant aux objectifs de développement durable.</w:t>
      </w:r>
    </w:p>
    <w:p w14:paraId="7BD4CDCA" w14:textId="77777777" w:rsidR="002344C9" w:rsidRDefault="002344C9">
      <w:pPr>
        <w:pStyle w:val="Standard"/>
        <w:jc w:val="both"/>
        <w:outlineLvl w:val="1"/>
        <w:rPr>
          <w:rFonts w:ascii="Lato" w:hAnsi="Lato"/>
          <w:sz w:val="22"/>
          <w:szCs w:val="22"/>
          <w:lang w:val="fr-FR"/>
        </w:rPr>
      </w:pPr>
    </w:p>
    <w:p w14:paraId="2DE7A64F" w14:textId="77777777" w:rsidR="002344C9" w:rsidRDefault="002344C9">
      <w:pPr>
        <w:pStyle w:val="Standard"/>
        <w:jc w:val="both"/>
        <w:outlineLvl w:val="1"/>
        <w:rPr>
          <w:rFonts w:ascii="Lato" w:hAnsi="Lato"/>
          <w:sz w:val="22"/>
          <w:szCs w:val="22"/>
          <w:lang w:val="fr-FR"/>
        </w:rPr>
      </w:pPr>
      <w:r>
        <w:rPr>
          <w:rFonts w:ascii="Lato" w:hAnsi="Lato"/>
          <w:sz w:val="22"/>
          <w:szCs w:val="22"/>
          <w:lang w:val="fr-FR"/>
        </w:rPr>
        <w:t>Il traduit la volonté de l’Etat de donner à ces territoires la capacité de définir et de mettre en œuvre leur projet de territoire, de simplifier l’accès aux aides de toute nature, et de favoriser l’échange d’expérience et le partage de bonnes pratiques entre les parties prenantes du programme et de contribuer au mouvement de changement et de transformation, renforcé par le plan de relance.</w:t>
      </w:r>
    </w:p>
    <w:p w14:paraId="2AE3FC24" w14:textId="77777777" w:rsidR="002344C9" w:rsidRDefault="002344C9">
      <w:pPr>
        <w:pStyle w:val="Standard"/>
        <w:jc w:val="both"/>
        <w:outlineLvl w:val="1"/>
        <w:rPr>
          <w:rFonts w:ascii="Lato" w:hAnsi="Lato"/>
          <w:sz w:val="22"/>
          <w:szCs w:val="22"/>
          <w:lang w:val="fr-FR"/>
        </w:rPr>
      </w:pPr>
    </w:p>
    <w:p w14:paraId="074CC9F2" w14:textId="77777777" w:rsidR="002344C9" w:rsidRDefault="002344C9">
      <w:pPr>
        <w:pStyle w:val="Standard"/>
        <w:jc w:val="both"/>
        <w:outlineLvl w:val="1"/>
      </w:pPr>
      <w:r>
        <w:rPr>
          <w:rFonts w:ascii="Lato" w:hAnsi="Lato"/>
          <w:sz w:val="22"/>
          <w:szCs w:val="22"/>
          <w:lang w:val="fr-FR"/>
        </w:rPr>
        <w:lastRenderedPageBreak/>
        <w:t>La nécessité de conforter efficacement et durablement le développement des territoires couverts par le programme Petites villes de demain appelle à une intervention coordonnée de l’ensemble des acteurs impliqués. Pour répondre à ces ambitions, Petites villes de demain est un cadre d’action conçu pour accueillir toutes formes de contributions, au-delà de celles de l’État et des partenaires financiers du programme (les ministères, l’Agence nationale de la cohésion des territoires (ANCT), la Banque des Territoires, l’Agence nationale de l’habitat (ANAH), CEREMA, l’Agence de la transition écologique (ADEME)). Le programme, piloté par l’ANCT, est déployé sur l’ensemble du territoire national et il est décliné et adapté localement.</w:t>
      </w:r>
    </w:p>
    <w:p w14:paraId="27EC0CBA" w14:textId="77777777" w:rsidR="002344C9" w:rsidRDefault="002344C9">
      <w:pPr>
        <w:pStyle w:val="Standard"/>
        <w:jc w:val="both"/>
        <w:outlineLvl w:val="1"/>
        <w:rPr>
          <w:rFonts w:ascii="Lato" w:hAnsi="Lato"/>
          <w:color w:val="000000"/>
          <w:sz w:val="22"/>
          <w:szCs w:val="22"/>
          <w:lang w:val="fr-FR"/>
        </w:rPr>
      </w:pPr>
    </w:p>
    <w:p w14:paraId="25B0FDCF" w14:textId="77777777" w:rsidR="002344C9" w:rsidRDefault="002344C9">
      <w:pPr>
        <w:pStyle w:val="Standard"/>
        <w:jc w:val="both"/>
        <w:outlineLvl w:val="1"/>
        <w:rPr>
          <w:rFonts w:ascii="Lato" w:hAnsi="Lato"/>
          <w:color w:val="FF0000"/>
          <w:sz w:val="22"/>
          <w:szCs w:val="22"/>
          <w:lang w:val="fr-FR"/>
        </w:rPr>
      </w:pPr>
      <w:r>
        <w:rPr>
          <w:rFonts w:ascii="Lato" w:hAnsi="Lato"/>
          <w:color w:val="000000"/>
          <w:sz w:val="22"/>
          <w:szCs w:val="22"/>
          <w:lang w:val="fr-FR"/>
        </w:rPr>
        <w:t xml:space="preserve">Les collectivités signataires, la communauté de communes Mellois en Poitou et les communes de Brioux sur Boutonne, Chef-Boutonne, Lezay, Melle, et Sauzé-Vaussais ont dûment et conjointement exprimé leur candidature au programme en septembre 2020 par courrier. Elles ont exprimé leurs motivations de redynamisation de leur ville et de travail en réseau pour développer les projets nécessaires à cette revitalisation. </w:t>
      </w:r>
    </w:p>
    <w:p w14:paraId="1205B78F" w14:textId="77777777" w:rsidR="002344C9" w:rsidRDefault="002344C9">
      <w:pPr>
        <w:pStyle w:val="Standard"/>
        <w:jc w:val="both"/>
        <w:outlineLvl w:val="1"/>
        <w:rPr>
          <w:rFonts w:ascii="Lato" w:hAnsi="Lato"/>
          <w:color w:val="000000"/>
          <w:sz w:val="22"/>
          <w:szCs w:val="22"/>
          <w:lang w:val="fr-FR"/>
        </w:rPr>
      </w:pPr>
    </w:p>
    <w:p w14:paraId="005F95C3" w14:textId="77777777" w:rsidR="002344C9" w:rsidRDefault="002344C9">
      <w:pPr>
        <w:pStyle w:val="Standard"/>
        <w:jc w:val="both"/>
        <w:outlineLvl w:val="1"/>
        <w:rPr>
          <w:color w:val="000000"/>
          <w:lang w:val="fr-FR"/>
        </w:rPr>
      </w:pPr>
      <w:r>
        <w:rPr>
          <w:rFonts w:ascii="Lato" w:hAnsi="Lato"/>
          <w:color w:val="000000"/>
          <w:sz w:val="22"/>
          <w:szCs w:val="22"/>
          <w:lang w:val="fr-FR"/>
        </w:rPr>
        <w:t>Les Collectivités bénéficiaires ont été labellisées au titre du programme Petites villes de demain par la préfecture de région le 11 décembre 2020.</w:t>
      </w:r>
    </w:p>
    <w:p w14:paraId="6E00FEC7" w14:textId="77777777" w:rsidR="002344C9" w:rsidRDefault="002344C9">
      <w:pPr>
        <w:pStyle w:val="Standard"/>
        <w:jc w:val="both"/>
        <w:outlineLvl w:val="1"/>
        <w:rPr>
          <w:rFonts w:ascii="DejaVuSans" w:hAnsi="DejaVuSans" w:cs="DejaVuSans"/>
          <w:color w:val="000000"/>
          <w:sz w:val="20"/>
          <w:szCs w:val="20"/>
          <w:lang w:val="fr-FR"/>
        </w:rPr>
      </w:pPr>
    </w:p>
    <w:p w14:paraId="373B0730" w14:textId="77777777" w:rsidR="002344C9" w:rsidRDefault="002344C9">
      <w:pPr>
        <w:pStyle w:val="Standard"/>
        <w:jc w:val="both"/>
        <w:outlineLvl w:val="1"/>
        <w:rPr>
          <w:rFonts w:ascii="DejaVuSans" w:hAnsi="DejaVuSans" w:cs="DejaVuSans"/>
          <w:color w:val="000000"/>
          <w:sz w:val="20"/>
          <w:szCs w:val="20"/>
          <w:lang w:val="fr-FR"/>
        </w:rPr>
      </w:pPr>
    </w:p>
    <w:p w14:paraId="6E8F9E11" w14:textId="77777777" w:rsidR="002344C9" w:rsidRDefault="002344C9">
      <w:pPr>
        <w:pStyle w:val="Style2"/>
        <w:jc w:val="both"/>
        <w:rPr>
          <w:rFonts w:ascii="Lato" w:hAnsi="Lato"/>
          <w:sz w:val="22"/>
          <w:szCs w:val="22"/>
          <w:lang w:val="fr-FR"/>
        </w:rPr>
      </w:pPr>
      <w:r>
        <w:rPr>
          <w:rFonts w:ascii="Lato" w:hAnsi="Lato"/>
          <w:sz w:val="22"/>
          <w:szCs w:val="22"/>
          <w:lang w:val="fr-FR"/>
        </w:rPr>
        <w:t>1 - Objet de la convention</w:t>
      </w:r>
    </w:p>
    <w:p w14:paraId="16AFE605" w14:textId="77777777" w:rsidR="002344C9" w:rsidRDefault="002344C9">
      <w:pPr>
        <w:pStyle w:val="Sansinterligne"/>
        <w:ind w:left="0" w:firstLine="0"/>
        <w:rPr>
          <w:rFonts w:ascii="Lato" w:hAnsi="Lato"/>
          <w:szCs w:val="22"/>
        </w:rPr>
      </w:pPr>
    </w:p>
    <w:p w14:paraId="7517FA65" w14:textId="77777777" w:rsidR="002344C9" w:rsidRDefault="002344C9">
      <w:pPr>
        <w:pStyle w:val="Sansinterligne"/>
        <w:ind w:left="0" w:firstLine="0"/>
        <w:rPr>
          <w:rFonts w:ascii="Lato" w:hAnsi="Lato"/>
          <w:szCs w:val="22"/>
        </w:rPr>
      </w:pPr>
      <w:r>
        <w:rPr>
          <w:rFonts w:ascii="Lato" w:hAnsi="Lato"/>
          <w:szCs w:val="22"/>
        </w:rPr>
        <w:t>La présente convention d’adhésion Petites villes de demain (« la Convention ») a pour objet d’acter l’engagement des Collectivités bénéficiaires et de l’Etat dans le programme Petites villes de demain.</w:t>
      </w:r>
    </w:p>
    <w:p w14:paraId="33EDF7D1" w14:textId="77777777" w:rsidR="002344C9" w:rsidRDefault="002344C9">
      <w:pPr>
        <w:pStyle w:val="Sansinterligne"/>
        <w:ind w:left="0" w:firstLine="0"/>
        <w:rPr>
          <w:rFonts w:ascii="Lato" w:hAnsi="Lato"/>
          <w:szCs w:val="22"/>
        </w:rPr>
      </w:pPr>
    </w:p>
    <w:p w14:paraId="4B48E1F8" w14:textId="77777777" w:rsidR="002344C9" w:rsidRDefault="002344C9">
      <w:pPr>
        <w:pStyle w:val="Sansinterligne"/>
        <w:ind w:left="0" w:firstLine="0"/>
      </w:pPr>
      <w:r>
        <w:rPr>
          <w:rFonts w:ascii="Lato" w:hAnsi="Lato"/>
          <w:szCs w:val="22"/>
        </w:rPr>
        <w:t>La Convention engage les Collectivités bénéficiaires à élaborer et/ou à mettre en œuvre un projet de territoire explicitant une stratégie de revitalisation. Dans un délai de 18 mois maximum à compter de la date de signature de la présente Convention, le projet de territoire devra être formalisé notamment par une convention Opération de Revitalisation de Territoire (ORT).</w:t>
      </w:r>
    </w:p>
    <w:p w14:paraId="4611C727" w14:textId="77777777" w:rsidR="002344C9" w:rsidRDefault="002344C9">
      <w:pPr>
        <w:pStyle w:val="Sansinterligne"/>
        <w:ind w:left="0" w:firstLine="0"/>
        <w:rPr>
          <w:rFonts w:ascii="Lato" w:hAnsi="Lato"/>
          <w:szCs w:val="22"/>
        </w:rPr>
      </w:pPr>
    </w:p>
    <w:p w14:paraId="3311F7C3" w14:textId="77777777" w:rsidR="002344C9" w:rsidRDefault="002344C9">
      <w:pPr>
        <w:pStyle w:val="Standard"/>
        <w:jc w:val="both"/>
        <w:outlineLvl w:val="1"/>
      </w:pPr>
      <w:r>
        <w:rPr>
          <w:rFonts w:ascii="Lato" w:hAnsi="Lato"/>
          <w:sz w:val="22"/>
          <w:szCs w:val="22"/>
          <w:lang w:val="fr-FR"/>
        </w:rPr>
        <w:t>La présente Convention a pour objet :</w:t>
      </w:r>
    </w:p>
    <w:p w14:paraId="535AD073" w14:textId="77777777" w:rsidR="002344C9" w:rsidRDefault="002344C9">
      <w:pPr>
        <w:pStyle w:val="Standard"/>
        <w:jc w:val="both"/>
        <w:outlineLvl w:val="1"/>
        <w:rPr>
          <w:rFonts w:ascii="Lato" w:hAnsi="Lato"/>
          <w:sz w:val="22"/>
          <w:szCs w:val="22"/>
          <w:lang w:val="fr-FR"/>
        </w:rPr>
      </w:pPr>
    </w:p>
    <w:p w14:paraId="5DFBB919" w14:textId="77777777" w:rsidR="002344C9" w:rsidRDefault="002344C9">
      <w:pPr>
        <w:pStyle w:val="Paragraphedeliste1"/>
        <w:numPr>
          <w:ilvl w:val="0"/>
          <w:numId w:val="10"/>
        </w:numPr>
        <w:jc w:val="both"/>
      </w:pPr>
      <w:proofErr w:type="gramStart"/>
      <w:r>
        <w:rPr>
          <w:rFonts w:ascii="Lato" w:hAnsi="Lato"/>
        </w:rPr>
        <w:t>de</w:t>
      </w:r>
      <w:proofErr w:type="gramEnd"/>
      <w:r>
        <w:rPr>
          <w:rFonts w:ascii="Lato" w:hAnsi="Lato"/>
        </w:rPr>
        <w:t xml:space="preserve"> préciser les engagements réciproques des parties et d’exposer les intentions des parties dans l’exécution du programme ;</w:t>
      </w:r>
    </w:p>
    <w:p w14:paraId="1CF8CE73" w14:textId="77777777" w:rsidR="002344C9" w:rsidRDefault="002344C9">
      <w:pPr>
        <w:pStyle w:val="Paragraphedeliste1"/>
        <w:numPr>
          <w:ilvl w:val="0"/>
          <w:numId w:val="10"/>
        </w:numPr>
        <w:jc w:val="both"/>
      </w:pPr>
      <w:proofErr w:type="gramStart"/>
      <w:r>
        <w:rPr>
          <w:rFonts w:ascii="Lato" w:hAnsi="Lato"/>
        </w:rPr>
        <w:t>d’indiquer</w:t>
      </w:r>
      <w:proofErr w:type="gramEnd"/>
      <w:r>
        <w:rPr>
          <w:rFonts w:ascii="Lato" w:hAnsi="Lato"/>
        </w:rPr>
        <w:t xml:space="preserve"> les principes d’organisation des Collectivités bénéficiaires, du Comité de projet et les moyens dédiés par les Collectivités bénéficiaires ;</w:t>
      </w:r>
    </w:p>
    <w:p w14:paraId="1014C781" w14:textId="77777777" w:rsidR="002344C9" w:rsidRDefault="002344C9">
      <w:pPr>
        <w:pStyle w:val="Paragraphedeliste1"/>
        <w:numPr>
          <w:ilvl w:val="0"/>
          <w:numId w:val="10"/>
        </w:numPr>
        <w:jc w:val="both"/>
      </w:pPr>
      <w:proofErr w:type="gramStart"/>
      <w:r>
        <w:rPr>
          <w:rFonts w:ascii="Lato" w:hAnsi="Lato"/>
        </w:rPr>
        <w:t>de</w:t>
      </w:r>
      <w:proofErr w:type="gramEnd"/>
      <w:r>
        <w:rPr>
          <w:rFonts w:ascii="Lato" w:hAnsi="Lato"/>
        </w:rPr>
        <w:t xml:space="preserve"> définir le fonctionnement général de la Convention ;</w:t>
      </w:r>
    </w:p>
    <w:p w14:paraId="08365C69" w14:textId="77777777" w:rsidR="002344C9" w:rsidRDefault="002344C9">
      <w:pPr>
        <w:pStyle w:val="Paragraphedeliste1"/>
        <w:numPr>
          <w:ilvl w:val="0"/>
          <w:numId w:val="10"/>
        </w:numPr>
        <w:jc w:val="both"/>
      </w:pPr>
      <w:proofErr w:type="gramStart"/>
      <w:r>
        <w:rPr>
          <w:rFonts w:ascii="Lato" w:hAnsi="Lato"/>
        </w:rPr>
        <w:t>de</w:t>
      </w:r>
      <w:proofErr w:type="gramEnd"/>
      <w:r>
        <w:rPr>
          <w:rFonts w:ascii="Lato" w:hAnsi="Lato"/>
        </w:rPr>
        <w:t xml:space="preserve"> présenter un succinct état des lieux des enjeux du territoire,</w:t>
      </w:r>
      <w:r>
        <w:rPr>
          <w:rStyle w:val="Marquedecommentaire"/>
          <w:rFonts w:ascii="Lato" w:hAnsi="Lato" w:cs="Calibri"/>
          <w:sz w:val="22"/>
          <w:szCs w:val="22"/>
        </w:rPr>
        <w:t xml:space="preserve"> des stratégies, études, projets, dispositifs et opérations en cours et à engager concourant à la revitalisation</w:t>
      </w:r>
    </w:p>
    <w:p w14:paraId="2883D2A1" w14:textId="77777777" w:rsidR="002344C9" w:rsidRDefault="002344C9">
      <w:pPr>
        <w:pStyle w:val="Paragraphedeliste1"/>
        <w:numPr>
          <w:ilvl w:val="0"/>
          <w:numId w:val="10"/>
        </w:numPr>
        <w:jc w:val="both"/>
      </w:pPr>
      <w:proofErr w:type="gramStart"/>
      <w:r>
        <w:rPr>
          <w:rStyle w:val="Marquedecommentaire"/>
          <w:rFonts w:ascii="Lato" w:hAnsi="Lato" w:cs="Calibri"/>
          <w:sz w:val="22"/>
          <w:szCs w:val="22"/>
        </w:rPr>
        <w:t>d</w:t>
      </w:r>
      <w:r>
        <w:rPr>
          <w:rFonts w:ascii="Lato" w:hAnsi="Lato"/>
        </w:rPr>
        <w:t>’identifier</w:t>
      </w:r>
      <w:proofErr w:type="gramEnd"/>
      <w:r>
        <w:rPr>
          <w:rFonts w:ascii="Lato" w:hAnsi="Lato"/>
        </w:rPr>
        <w:t xml:space="preserve"> les aides du programme nécessaires à l’élaboration, la consolidation ou la mise en œuvre du projet de territoire.</w:t>
      </w:r>
    </w:p>
    <w:p w14:paraId="643443F3" w14:textId="77777777" w:rsidR="002344C9" w:rsidRDefault="002344C9">
      <w:pPr>
        <w:pStyle w:val="Sansinterligne"/>
        <w:ind w:left="0" w:firstLine="0"/>
      </w:pPr>
      <w:r>
        <w:rPr>
          <w:rFonts w:ascii="Lato" w:hAnsi="Lato"/>
          <w:szCs w:val="22"/>
        </w:rPr>
        <w:lastRenderedPageBreak/>
        <w:t>Le programme s’engage dès la signature de la présente Convention.</w:t>
      </w:r>
    </w:p>
    <w:p w14:paraId="441FBCD6" w14:textId="77777777" w:rsidR="002344C9" w:rsidRDefault="002344C9">
      <w:pPr>
        <w:pStyle w:val="Sansinterligne"/>
        <w:ind w:left="0" w:firstLine="0"/>
        <w:rPr>
          <w:rFonts w:ascii="Lato" w:hAnsi="Lato"/>
          <w:szCs w:val="22"/>
        </w:rPr>
      </w:pPr>
    </w:p>
    <w:p w14:paraId="109C2560" w14:textId="77777777" w:rsidR="002344C9" w:rsidRDefault="002344C9">
      <w:pPr>
        <w:pStyle w:val="Sansinterligne"/>
        <w:ind w:left="0" w:firstLine="0"/>
        <w:rPr>
          <w:rFonts w:ascii="Lato" w:hAnsi="Lato"/>
          <w:color w:val="FF0000"/>
          <w:szCs w:val="22"/>
        </w:rPr>
      </w:pPr>
      <w:r>
        <w:rPr>
          <w:rFonts w:ascii="Lato" w:hAnsi="Lato"/>
          <w:szCs w:val="22"/>
        </w:rPr>
        <w:t>Cette convention a, par ailleurs, vocation à s’articuler avec le futur Contrat territorial de relance et de transition écologique qui sera conclu entre l’État, les Communes bénéficiaires et les Partenaires (Mellois en Poitou).</w:t>
      </w:r>
    </w:p>
    <w:p w14:paraId="5152A03A" w14:textId="77777777" w:rsidR="002344C9" w:rsidRDefault="002344C9">
      <w:pPr>
        <w:pStyle w:val="Sansinterligne"/>
        <w:ind w:left="0" w:firstLine="0"/>
        <w:rPr>
          <w:rFonts w:ascii="Lato" w:hAnsi="Lato"/>
          <w:szCs w:val="22"/>
        </w:rPr>
      </w:pPr>
    </w:p>
    <w:p w14:paraId="69D9AE6E" w14:textId="77777777" w:rsidR="002344C9" w:rsidRDefault="002344C9">
      <w:pPr>
        <w:pStyle w:val="Sansinterligne"/>
        <w:ind w:left="0" w:firstLine="0"/>
        <w:rPr>
          <w:rFonts w:ascii="Lato" w:hAnsi="Lato"/>
          <w:szCs w:val="22"/>
        </w:rPr>
      </w:pPr>
    </w:p>
    <w:p w14:paraId="5F05983D" w14:textId="77777777" w:rsidR="002344C9" w:rsidRDefault="002344C9">
      <w:pPr>
        <w:pStyle w:val="Style2"/>
        <w:jc w:val="both"/>
        <w:rPr>
          <w:rFonts w:ascii="Lato" w:hAnsi="Lato"/>
          <w:sz w:val="22"/>
          <w:szCs w:val="22"/>
          <w:lang w:val="fr-FR"/>
        </w:rPr>
      </w:pPr>
      <w:bookmarkStart w:id="1" w:name="_Toc4331976501"/>
      <w:bookmarkEnd w:id="1"/>
      <w:r>
        <w:rPr>
          <w:rFonts w:ascii="Lato" w:hAnsi="Lato"/>
          <w:sz w:val="22"/>
          <w:szCs w:val="22"/>
          <w:lang w:val="fr-FR"/>
        </w:rPr>
        <w:t xml:space="preserve">2 - </w:t>
      </w:r>
      <w:bookmarkStart w:id="2" w:name="_Toc510034664"/>
      <w:bookmarkStart w:id="3" w:name="_Toc511846296"/>
      <w:bookmarkStart w:id="4" w:name="_Toc507742575"/>
      <w:bookmarkStart w:id="5" w:name="_Toc499651610"/>
      <w:bookmarkStart w:id="6" w:name="_Toc464835416"/>
      <w:bookmarkStart w:id="7" w:name="_Toc454978217"/>
      <w:bookmarkStart w:id="8" w:name="_Toc433197653"/>
      <w:r>
        <w:rPr>
          <w:rFonts w:ascii="Lato" w:hAnsi="Lato"/>
          <w:sz w:val="22"/>
          <w:szCs w:val="22"/>
          <w:lang w:val="fr-FR"/>
        </w:rPr>
        <w:t>Engagement général des parties</w:t>
      </w:r>
      <w:bookmarkEnd w:id="2"/>
      <w:bookmarkEnd w:id="3"/>
    </w:p>
    <w:p w14:paraId="74AE33AC" w14:textId="77777777" w:rsidR="002344C9" w:rsidRDefault="002344C9">
      <w:pPr>
        <w:pStyle w:val="Standard"/>
        <w:jc w:val="both"/>
        <w:outlineLvl w:val="1"/>
        <w:rPr>
          <w:rFonts w:ascii="Lato" w:hAnsi="Lato"/>
          <w:sz w:val="22"/>
          <w:szCs w:val="22"/>
          <w:lang w:val="fr-FR"/>
        </w:rPr>
      </w:pPr>
    </w:p>
    <w:p w14:paraId="5A0153AE" w14:textId="77777777" w:rsidR="002344C9" w:rsidRDefault="002344C9">
      <w:pPr>
        <w:pStyle w:val="Standard"/>
        <w:jc w:val="both"/>
        <w:outlineLvl w:val="1"/>
        <w:rPr>
          <w:rFonts w:ascii="Lato" w:hAnsi="Lato"/>
          <w:sz w:val="22"/>
          <w:szCs w:val="22"/>
          <w:lang w:val="fr-FR"/>
        </w:rPr>
      </w:pPr>
      <w:r>
        <w:rPr>
          <w:rFonts w:ascii="Lato" w:hAnsi="Lato"/>
          <w:sz w:val="22"/>
          <w:szCs w:val="22"/>
          <w:lang w:val="fr-FR"/>
        </w:rPr>
        <w:t>Les parties s’engagent à fournir leurs meilleurs efforts pour assurer le succès de la mise en œuvre du programme et la réalisation des actions inscrites dans la convention.</w:t>
      </w:r>
    </w:p>
    <w:p w14:paraId="7FF42056" w14:textId="77777777" w:rsidR="002344C9" w:rsidRDefault="002344C9">
      <w:pPr>
        <w:pStyle w:val="Standard"/>
        <w:jc w:val="both"/>
        <w:outlineLvl w:val="1"/>
        <w:rPr>
          <w:rFonts w:ascii="Lato" w:hAnsi="Lato"/>
          <w:sz w:val="22"/>
          <w:szCs w:val="22"/>
          <w:lang w:val="fr-FR"/>
        </w:rPr>
      </w:pPr>
    </w:p>
    <w:p w14:paraId="5389732F" w14:textId="77777777" w:rsidR="002344C9" w:rsidRDefault="002344C9">
      <w:pPr>
        <w:pStyle w:val="Standard"/>
        <w:jc w:val="both"/>
        <w:outlineLvl w:val="1"/>
      </w:pPr>
      <w:r>
        <w:rPr>
          <w:rFonts w:ascii="Lato" w:hAnsi="Lato"/>
          <w:sz w:val="22"/>
          <w:szCs w:val="22"/>
          <w:lang w:val="fr-FR"/>
        </w:rPr>
        <w:t>En particulier :</w:t>
      </w:r>
    </w:p>
    <w:p w14:paraId="5B14BA4C" w14:textId="77777777" w:rsidR="002344C9" w:rsidRDefault="002344C9">
      <w:pPr>
        <w:pStyle w:val="Standard"/>
        <w:jc w:val="both"/>
        <w:outlineLvl w:val="1"/>
        <w:rPr>
          <w:rFonts w:ascii="Lato" w:hAnsi="Lato"/>
          <w:sz w:val="22"/>
          <w:szCs w:val="22"/>
          <w:lang w:val="fr-FR"/>
        </w:rPr>
      </w:pPr>
    </w:p>
    <w:p w14:paraId="453BE8D9" w14:textId="77777777" w:rsidR="002344C9" w:rsidRDefault="002344C9">
      <w:pPr>
        <w:pStyle w:val="Listepuces"/>
        <w:numPr>
          <w:ilvl w:val="0"/>
          <w:numId w:val="11"/>
        </w:numPr>
        <w:jc w:val="both"/>
        <w:rPr>
          <w:lang w:val="fr-FR"/>
        </w:rPr>
      </w:pPr>
      <w:r>
        <w:rPr>
          <w:rFonts w:ascii="Lato" w:hAnsi="Lato"/>
          <w:sz w:val="22"/>
          <w:szCs w:val="22"/>
          <w:lang w:val="fr-FR"/>
        </w:rPr>
        <w:t>L’Etat s’engage (i) à animer le réseau des Partenaires du programme afin de faciliter l’élaboration et la mise en œuvre; (ii) à désigner au sein de ses services un référent départemental et un référent régional chargés de coordonner l’instruction et le suivi des projets  et d’assurer l’accessibilité de l’offre de services ; (iii) à étudier le possible co-financement des actions inscrites dans le plan d’action de la Convention qui seraient éligibles aux dotations et crédits de l’Etat disponibles (iv) à mobiliser les experts techniques des services déconcentrés.</w:t>
      </w:r>
    </w:p>
    <w:p w14:paraId="2660B49C" w14:textId="77777777" w:rsidR="002344C9" w:rsidRDefault="002344C9">
      <w:pPr>
        <w:pStyle w:val="Listepuces"/>
        <w:ind w:left="2345" w:firstLine="0"/>
        <w:jc w:val="both"/>
        <w:rPr>
          <w:rFonts w:ascii="Lato" w:hAnsi="Lato"/>
          <w:sz w:val="22"/>
          <w:szCs w:val="22"/>
          <w:lang w:val="fr-FR"/>
        </w:rPr>
      </w:pPr>
    </w:p>
    <w:p w14:paraId="66FD8E19" w14:textId="77777777" w:rsidR="002344C9" w:rsidRDefault="002344C9">
      <w:pPr>
        <w:pStyle w:val="Listepuces"/>
        <w:numPr>
          <w:ilvl w:val="0"/>
          <w:numId w:val="11"/>
        </w:numPr>
        <w:jc w:val="both"/>
        <w:rPr>
          <w:lang w:val="fr-FR"/>
        </w:rPr>
      </w:pPr>
      <w:r>
        <w:rPr>
          <w:rFonts w:ascii="Lato" w:hAnsi="Lato"/>
          <w:sz w:val="22"/>
          <w:szCs w:val="22"/>
          <w:lang w:val="fr-FR"/>
        </w:rPr>
        <w:t>Les Collectivités bénéficiaires s’engagent (i) à mobiliser autant que possible les moyens humains et financiers nécessaires pour assurer le pilotage et la mise en œuvre efficace du programme sur leur territoire ; (ii) à ne pas engager de projets de quelque nature que ce soit (urbanisme réglementaire, opération d’aménagement, etc.) qui viendraient en contradiction avec les orientations du projet ; (iii) à signer une convention ORT dans un délai de 18 mois à compter de la signature de la présente convention.</w:t>
      </w:r>
    </w:p>
    <w:p w14:paraId="28415596" w14:textId="77777777" w:rsidR="002344C9" w:rsidRDefault="002344C9">
      <w:pPr>
        <w:pStyle w:val="Listepuces"/>
        <w:ind w:left="1277" w:firstLine="0"/>
        <w:jc w:val="both"/>
        <w:rPr>
          <w:rFonts w:ascii="Lato" w:hAnsi="Lato"/>
          <w:sz w:val="22"/>
          <w:szCs w:val="22"/>
          <w:lang w:val="fr-FR"/>
        </w:rPr>
      </w:pPr>
    </w:p>
    <w:p w14:paraId="6D7D22AC" w14:textId="77777777" w:rsidR="002344C9" w:rsidRDefault="002344C9">
      <w:pPr>
        <w:pStyle w:val="Standard"/>
        <w:jc w:val="both"/>
        <w:outlineLvl w:val="1"/>
        <w:rPr>
          <w:rFonts w:ascii="Lato" w:hAnsi="Lato"/>
          <w:sz w:val="22"/>
          <w:szCs w:val="22"/>
          <w:lang w:val="fr-FR"/>
        </w:rPr>
      </w:pPr>
      <w:r>
        <w:rPr>
          <w:rFonts w:ascii="Lato" w:hAnsi="Lato"/>
          <w:sz w:val="22"/>
          <w:szCs w:val="22"/>
          <w:lang w:val="fr-FR"/>
        </w:rPr>
        <w:t>En outre, les Partenaires financiers (les différents ministères, l’ANCT, la Banque des Territoires, l’ANAH, le CEREMA et l’ADEME) se sont engagés au niveau national à (i) instruire dans les meilleurs délais les propositions de projet et d’actions qui seront soumises par les Collectivités bénéficiaires ; (ii) mobiliser leurs ressources humaines et financières pour permettre la réalisation des actions entrant dans leur champ d’intervention et qu’ils auraient préalablement approuvées dans le cadre de leurs instances décisionnaires.</w:t>
      </w:r>
    </w:p>
    <w:p w14:paraId="74A80FC0" w14:textId="77777777" w:rsidR="002344C9" w:rsidRDefault="002344C9">
      <w:pPr>
        <w:pStyle w:val="Standard"/>
        <w:jc w:val="both"/>
        <w:outlineLvl w:val="1"/>
        <w:rPr>
          <w:rFonts w:ascii="Lato" w:hAnsi="Lato"/>
          <w:sz w:val="22"/>
          <w:szCs w:val="22"/>
          <w:lang w:val="fr-FR"/>
        </w:rPr>
      </w:pPr>
    </w:p>
    <w:p w14:paraId="6E712EE9" w14:textId="77777777" w:rsidR="002344C9" w:rsidRDefault="002344C9">
      <w:pPr>
        <w:pStyle w:val="Standard"/>
        <w:jc w:val="both"/>
        <w:outlineLvl w:val="1"/>
        <w:rPr>
          <w:rFonts w:ascii="Lato" w:hAnsi="Lato"/>
          <w:sz w:val="22"/>
          <w:szCs w:val="22"/>
          <w:lang w:val="fr-FR"/>
        </w:rPr>
      </w:pPr>
    </w:p>
    <w:p w14:paraId="07218BB9" w14:textId="77777777" w:rsidR="002344C9" w:rsidRDefault="002344C9">
      <w:pPr>
        <w:pStyle w:val="Style2"/>
        <w:jc w:val="both"/>
        <w:rPr>
          <w:lang w:val="fr-FR"/>
        </w:rPr>
      </w:pPr>
      <w:r>
        <w:rPr>
          <w:rFonts w:ascii="Lato" w:hAnsi="Lato"/>
          <w:sz w:val="22"/>
          <w:szCs w:val="22"/>
          <w:lang w:val="fr-FR"/>
        </w:rPr>
        <w:t>3 - Organisation des Collectivités bénéficiaires</w:t>
      </w:r>
    </w:p>
    <w:p w14:paraId="2CF9DB0D" w14:textId="77777777" w:rsidR="002344C9" w:rsidRDefault="002344C9">
      <w:pPr>
        <w:pStyle w:val="Style2"/>
        <w:jc w:val="both"/>
        <w:rPr>
          <w:rFonts w:ascii="Lato" w:hAnsi="Lato"/>
          <w:sz w:val="22"/>
          <w:szCs w:val="22"/>
          <w:lang w:val="fr-FR"/>
        </w:rPr>
      </w:pPr>
    </w:p>
    <w:p w14:paraId="085546F6" w14:textId="77777777" w:rsidR="002344C9" w:rsidRDefault="002344C9">
      <w:pPr>
        <w:pStyle w:val="Standard"/>
        <w:jc w:val="both"/>
        <w:outlineLvl w:val="1"/>
      </w:pPr>
      <w:r>
        <w:rPr>
          <w:rFonts w:ascii="Lato" w:hAnsi="Lato"/>
          <w:sz w:val="22"/>
          <w:szCs w:val="22"/>
          <w:lang w:val="fr-FR"/>
        </w:rPr>
        <w:t>Pour assurer l’ordonnancement général du projet, le pilotage efficace des études de diagnostic, la définition de la stratégie et l’élaboration du projet de territoire ainsi que la coordination et la réalisation des différentes actions, conduisant notamment à l’élaboration de l’Opération de Revitalisation du Territoire, les Collectivités bénéficiaires s’engagent à mettre en œuvre l’organisation décrite ci-après :</w:t>
      </w:r>
    </w:p>
    <w:p w14:paraId="4A8FF88C" w14:textId="77777777" w:rsidR="002344C9" w:rsidRDefault="002344C9">
      <w:pPr>
        <w:pStyle w:val="Standard"/>
        <w:jc w:val="both"/>
        <w:outlineLvl w:val="1"/>
        <w:rPr>
          <w:rFonts w:ascii="Lato" w:hAnsi="Lato"/>
          <w:sz w:val="22"/>
          <w:szCs w:val="22"/>
          <w:lang w:val="fr-FR"/>
        </w:rPr>
      </w:pPr>
    </w:p>
    <w:p w14:paraId="103F0102" w14:textId="77777777" w:rsidR="002344C9" w:rsidRDefault="002344C9">
      <w:pPr>
        <w:pStyle w:val="Paragraphedeliste1"/>
        <w:numPr>
          <w:ilvl w:val="0"/>
          <w:numId w:val="12"/>
        </w:numPr>
        <w:jc w:val="both"/>
      </w:pPr>
      <w:r>
        <w:rPr>
          <w:rFonts w:ascii="Lato" w:hAnsi="Lato"/>
        </w:rPr>
        <w:t xml:space="preserve">La mise en place de relations partenariales renforcées entre les Collectivités bénéficiaires et leurs services : </w:t>
      </w:r>
      <w:r>
        <w:rPr>
          <w:rFonts w:ascii="Lato" w:hAnsi="Lato"/>
          <w:color w:val="000000"/>
        </w:rPr>
        <w:t xml:space="preserve">La commune de Melle est en relation avec les autres communes bénéficiaires de manière directe mais aussi via la coopération intercommunale. Chacune des communes bénéficiaires va écrire son propre projet, mais s'engage à le partager avec les autres communes et à le capitaliser avec la communauté de commune afin de valider à chaque étape que chaque </w:t>
      </w:r>
      <w:r>
        <w:rPr>
          <w:rFonts w:ascii="Lato" w:hAnsi="Lato"/>
          <w:color w:val="000000"/>
        </w:rPr>
        <w:lastRenderedPageBreak/>
        <w:t xml:space="preserve">projet municipal s'inscrit dans la dynamique du territoire intercommunal. Cette dimension de coopération doit être déclinée tant au niveau des élus que des services de chaque commune et des services ressources de l'Etablissement </w:t>
      </w:r>
      <w:proofErr w:type="spellStart"/>
      <w:r>
        <w:rPr>
          <w:rFonts w:ascii="Lato" w:hAnsi="Lato"/>
          <w:color w:val="000000"/>
        </w:rPr>
        <w:t>pubic</w:t>
      </w:r>
      <w:proofErr w:type="spellEnd"/>
      <w:r>
        <w:rPr>
          <w:rFonts w:ascii="Lato" w:hAnsi="Lato"/>
          <w:color w:val="000000"/>
        </w:rPr>
        <w:t xml:space="preserve"> de coopération intercommunale (EPCI).</w:t>
      </w:r>
    </w:p>
    <w:p w14:paraId="5C165DA7" w14:textId="77777777" w:rsidR="002344C9" w:rsidRDefault="002344C9">
      <w:pPr>
        <w:pStyle w:val="Paragraphedeliste1"/>
        <w:numPr>
          <w:ilvl w:val="0"/>
          <w:numId w:val="12"/>
        </w:numPr>
        <w:jc w:val="both"/>
      </w:pPr>
      <w:r>
        <w:rPr>
          <w:rFonts w:ascii="Lato" w:hAnsi="Lato"/>
        </w:rPr>
        <w:t xml:space="preserve">L’installation d’un Comité de projet dont la composition et les missions sont précisées à l’article 4 de la présente Convention : </w:t>
      </w:r>
      <w:r>
        <w:rPr>
          <w:rFonts w:ascii="Lato" w:hAnsi="Lato"/>
          <w:color w:val="000000"/>
        </w:rPr>
        <w:t>chaque commune signataire disposera d’un comité de projet.</w:t>
      </w:r>
    </w:p>
    <w:p w14:paraId="6113A4C9" w14:textId="77777777" w:rsidR="002344C9" w:rsidRDefault="002344C9">
      <w:pPr>
        <w:pStyle w:val="Paragraphedeliste1"/>
        <w:numPr>
          <w:ilvl w:val="0"/>
          <w:numId w:val="13"/>
        </w:numPr>
        <w:jc w:val="both"/>
      </w:pPr>
      <w:r>
        <w:rPr>
          <w:rFonts w:ascii="Lato" w:hAnsi="Lato"/>
        </w:rPr>
        <w:t xml:space="preserve">Le suivi du projet par un chef de projet Petites villes de demain. L’attribution d’un cofinancement du poste engage au respect de certaines conditions notamment de mise en œuvre de certaines missions (voir annexe 1 « rôle et missions de référence du chef de projet Petites villes de demain » ») Le chef de projet rend notamment compte de ses travaux par la production de rapports transmis aux membres du comité de projet. </w:t>
      </w:r>
    </w:p>
    <w:p w14:paraId="49A59A0C" w14:textId="77777777" w:rsidR="002344C9" w:rsidRDefault="002344C9">
      <w:pPr>
        <w:pStyle w:val="Paragraphedeliste1"/>
        <w:numPr>
          <w:ilvl w:val="0"/>
          <w:numId w:val="13"/>
        </w:numPr>
        <w:jc w:val="both"/>
      </w:pPr>
      <w:r>
        <w:rPr>
          <w:rFonts w:ascii="Lato" w:hAnsi="Lato"/>
        </w:rPr>
        <w:t>L’appui d’une équipe-projet, sous la supervision du chef de projet Petites villes de demain, assurant la maîtrise d’ouvrage des études et actions permettant de définir la stratégie de revitalisation globale du territoire et d’élaborer l’ORT ;</w:t>
      </w:r>
    </w:p>
    <w:p w14:paraId="71138ED4" w14:textId="77777777" w:rsidR="002344C9" w:rsidRDefault="002344C9">
      <w:pPr>
        <w:pStyle w:val="Paragraphedeliste1"/>
        <w:numPr>
          <w:ilvl w:val="0"/>
          <w:numId w:val="13"/>
        </w:numPr>
        <w:jc w:val="both"/>
      </w:pPr>
      <w:r>
        <w:rPr>
          <w:rFonts w:ascii="Lato" w:hAnsi="Lato"/>
        </w:rPr>
        <w:t>La présentation des engagements financiers des projets en Comité régional des financeurs ;</w:t>
      </w:r>
    </w:p>
    <w:p w14:paraId="165B5E5E" w14:textId="77777777" w:rsidR="002344C9" w:rsidRDefault="002344C9">
      <w:pPr>
        <w:pStyle w:val="Paragraphedeliste1"/>
        <w:numPr>
          <w:ilvl w:val="0"/>
          <w:numId w:val="13"/>
        </w:numPr>
        <w:jc w:val="both"/>
      </w:pPr>
      <w:r>
        <w:rPr>
          <w:rFonts w:ascii="Lato" w:hAnsi="Lato"/>
        </w:rPr>
        <w:t xml:space="preserve">L’usage de méthodes et outils garantissant l’ambition et la qualité du projet tout au long de sa mise en œuvre : En amont du projet Petites villes de demain (PVD), la commune avait souhaité établir un plan de référence, véritable fil rouge de la mandature pour guider les élus actuels et futurs dans un développement cohérent dans le temps et dans l'espace. Toutes les actions menées devront s'inscrire dans le respect des orientations de ce plan. Un financement significatif par le biais des offres de services PVD pour l'établissement de ce plan de référence est espéré. </w:t>
      </w:r>
    </w:p>
    <w:p w14:paraId="4A3FFFA9" w14:textId="77777777" w:rsidR="002344C9" w:rsidRDefault="002344C9">
      <w:pPr>
        <w:pStyle w:val="Paragraphedeliste1"/>
        <w:numPr>
          <w:ilvl w:val="0"/>
          <w:numId w:val="13"/>
        </w:numPr>
        <w:jc w:val="both"/>
      </w:pPr>
      <w:r>
        <w:rPr>
          <w:rFonts w:ascii="Lato" w:hAnsi="Lato"/>
        </w:rPr>
        <w:t>L’intégration des enjeux et des objectifs de transition écologique au projet : Sont intégrés à cette convention les projets contribuant à la transition écologique dont certains sont des projets initiés il y a déjà longtemps, les continuités écologiques (lancées depuis plus de 10 ans), la maîtrise du foncier agricole pour permettre une agriculture et une production alimentaire les plus relocalisées possibles, un schéma de déplacement intégrant toutes les mobilités, des voies piétonnes aux axes structurants, la mutualisation d'équipements sobres énergétiquement.</w:t>
      </w:r>
    </w:p>
    <w:p w14:paraId="143FC320" w14:textId="77777777" w:rsidR="002344C9" w:rsidRDefault="002344C9">
      <w:pPr>
        <w:pStyle w:val="Paragraphedeliste1"/>
        <w:numPr>
          <w:ilvl w:val="0"/>
          <w:numId w:val="13"/>
        </w:numPr>
        <w:jc w:val="both"/>
      </w:pPr>
      <w:r>
        <w:rPr>
          <w:rFonts w:ascii="Lato" w:hAnsi="Lato"/>
        </w:rPr>
        <w:t>L’association de la population et des acteurs du territoire dans la définition et la mise en œuvre du projet : La commune de Melle a associé ses citoyens au travers de comités consultatifs et de commissions municipales ouvertes. Cette base d'élus et de citoyens constituera avec les services municipaux concernés (Service Aménagement), la représentation municipale du Comité de projet. La commune s'est aussi dotée d'une dynamique citoyenne déclinée en plusieurs outils (assemblée citoyenne, consultation publique, ...) qui seront mis à profit en fonction des besoins de la démarche.</w:t>
      </w:r>
      <w:r>
        <w:t xml:space="preserve"> </w:t>
      </w:r>
      <w:r>
        <w:rPr>
          <w:rFonts w:ascii="Lato" w:hAnsi="Lato"/>
        </w:rPr>
        <w:t xml:space="preserve">Un cycle de formation d'élus est mis en place en 2021 sur les démarches citoyennes. </w:t>
      </w:r>
    </w:p>
    <w:p w14:paraId="6D2D5619" w14:textId="77777777" w:rsidR="002344C9" w:rsidRDefault="002344C9">
      <w:pPr>
        <w:pStyle w:val="Paragraphedeliste1"/>
        <w:numPr>
          <w:ilvl w:val="0"/>
          <w:numId w:val="13"/>
        </w:numPr>
        <w:jc w:val="both"/>
      </w:pPr>
      <w:r>
        <w:rPr>
          <w:rFonts w:ascii="Lato" w:hAnsi="Lato"/>
        </w:rPr>
        <w:t>La communication des actions à chaque étape du projet.</w:t>
      </w:r>
    </w:p>
    <w:p w14:paraId="7F4CF51D" w14:textId="77777777" w:rsidR="002344C9" w:rsidRDefault="002344C9">
      <w:pPr>
        <w:pStyle w:val="Standard"/>
        <w:jc w:val="both"/>
        <w:outlineLvl w:val="1"/>
        <w:rPr>
          <w:rFonts w:ascii="Lato" w:hAnsi="Lato"/>
          <w:sz w:val="22"/>
          <w:szCs w:val="22"/>
          <w:lang w:val="fr-FR"/>
        </w:rPr>
      </w:pPr>
    </w:p>
    <w:p w14:paraId="46645970" w14:textId="77777777" w:rsidR="002344C9" w:rsidRDefault="002344C9">
      <w:pPr>
        <w:pStyle w:val="Standard"/>
        <w:jc w:val="both"/>
        <w:outlineLvl w:val="1"/>
        <w:rPr>
          <w:rFonts w:ascii="Lato" w:hAnsi="Lato"/>
          <w:sz w:val="22"/>
          <w:szCs w:val="22"/>
          <w:lang w:val="fr-FR"/>
        </w:rPr>
      </w:pPr>
    </w:p>
    <w:p w14:paraId="12C7F9ED" w14:textId="77777777" w:rsidR="002344C9" w:rsidRDefault="002344C9">
      <w:pPr>
        <w:pStyle w:val="Style2"/>
        <w:jc w:val="both"/>
        <w:rPr>
          <w:rFonts w:ascii="Lato" w:hAnsi="Lato"/>
          <w:sz w:val="22"/>
          <w:szCs w:val="22"/>
          <w:lang w:val="fr-FR"/>
        </w:rPr>
      </w:pPr>
      <w:r>
        <w:rPr>
          <w:rFonts w:ascii="Lato" w:hAnsi="Lato"/>
          <w:sz w:val="22"/>
          <w:szCs w:val="22"/>
          <w:lang w:val="fr-FR"/>
        </w:rPr>
        <w:t>4 - Comité de projet</w:t>
      </w:r>
    </w:p>
    <w:p w14:paraId="1CCBC394" w14:textId="77777777" w:rsidR="002344C9" w:rsidRDefault="002344C9">
      <w:pPr>
        <w:pStyle w:val="Style2"/>
        <w:ind w:left="1069"/>
        <w:jc w:val="both"/>
        <w:rPr>
          <w:rFonts w:ascii="Lato" w:hAnsi="Lato"/>
          <w:sz w:val="22"/>
          <w:szCs w:val="22"/>
          <w:lang w:val="fr-FR"/>
        </w:rPr>
      </w:pPr>
    </w:p>
    <w:p w14:paraId="501ACD5F" w14:textId="77777777" w:rsidR="002344C9" w:rsidRDefault="002344C9">
      <w:pPr>
        <w:pStyle w:val="Standard"/>
        <w:jc w:val="both"/>
        <w:outlineLvl w:val="1"/>
        <w:rPr>
          <w:lang w:val="fr-FR"/>
        </w:rPr>
      </w:pPr>
      <w:r>
        <w:rPr>
          <w:rFonts w:ascii="Lato" w:hAnsi="Lato"/>
          <w:sz w:val="22"/>
          <w:szCs w:val="22"/>
          <w:lang w:val="fr-FR"/>
        </w:rPr>
        <w:t xml:space="preserve">Le Comité de projet, validant le projet de territoire, est </w:t>
      </w:r>
      <w:r>
        <w:rPr>
          <w:rFonts w:ascii="Lato" w:hAnsi="Lato"/>
          <w:color w:val="000000"/>
          <w:sz w:val="22"/>
          <w:szCs w:val="22"/>
          <w:lang w:val="fr-FR"/>
        </w:rPr>
        <w:t>présidé par le Maire de la commune.</w:t>
      </w:r>
      <w:r>
        <w:rPr>
          <w:rFonts w:ascii="Lato" w:hAnsi="Lato"/>
          <w:color w:val="FF0000"/>
          <w:sz w:val="22"/>
          <w:szCs w:val="22"/>
          <w:lang w:val="fr-FR"/>
        </w:rPr>
        <w:t xml:space="preserve"> </w:t>
      </w:r>
    </w:p>
    <w:p w14:paraId="2F458FBA" w14:textId="77777777" w:rsidR="002344C9" w:rsidRDefault="002344C9">
      <w:pPr>
        <w:pStyle w:val="Standard"/>
        <w:jc w:val="both"/>
        <w:outlineLvl w:val="1"/>
        <w:rPr>
          <w:rFonts w:ascii="Lato" w:hAnsi="Lato"/>
          <w:sz w:val="22"/>
          <w:szCs w:val="22"/>
          <w:lang w:val="fr-FR"/>
        </w:rPr>
      </w:pPr>
    </w:p>
    <w:p w14:paraId="1AA7A0B9" w14:textId="77777777" w:rsidR="002344C9" w:rsidRDefault="002344C9">
      <w:pPr>
        <w:pStyle w:val="Standard"/>
        <w:jc w:val="both"/>
        <w:outlineLvl w:val="1"/>
        <w:rPr>
          <w:lang w:val="fr-FR"/>
        </w:rPr>
      </w:pPr>
      <w:r>
        <w:rPr>
          <w:rFonts w:ascii="Lato" w:hAnsi="Lato"/>
          <w:sz w:val="22"/>
          <w:szCs w:val="22"/>
          <w:lang w:val="fr-FR"/>
        </w:rPr>
        <w:t>L’Etat représenté par le préfet de département et/ou le « référent départemental de l’Etat » désigné par le préfet y participe nécessairement.</w:t>
      </w:r>
    </w:p>
    <w:p w14:paraId="2BCD9DFE" w14:textId="77777777" w:rsidR="002344C9" w:rsidRDefault="002344C9">
      <w:pPr>
        <w:pStyle w:val="Standard"/>
        <w:jc w:val="both"/>
        <w:outlineLvl w:val="1"/>
        <w:rPr>
          <w:rFonts w:ascii="Lato" w:hAnsi="Lato"/>
          <w:sz w:val="22"/>
          <w:szCs w:val="22"/>
          <w:lang w:val="fr-FR"/>
        </w:rPr>
      </w:pPr>
    </w:p>
    <w:p w14:paraId="0A32E960" w14:textId="77777777" w:rsidR="002344C9" w:rsidRDefault="002344C9">
      <w:pPr>
        <w:pStyle w:val="Standard"/>
        <w:jc w:val="both"/>
        <w:outlineLvl w:val="1"/>
        <w:rPr>
          <w:lang w:val="fr-FR"/>
        </w:rPr>
      </w:pPr>
      <w:r>
        <w:rPr>
          <w:rFonts w:ascii="Lato" w:hAnsi="Lato"/>
          <w:sz w:val="22"/>
          <w:szCs w:val="22"/>
          <w:lang w:val="fr-FR"/>
        </w:rPr>
        <w:t xml:space="preserve">Les Partenaires (Partenaires financiers, techniques, locaux) y sont invités et représentés : </w:t>
      </w:r>
    </w:p>
    <w:p w14:paraId="5E2FC205" w14:textId="77777777" w:rsidR="002344C9" w:rsidRDefault="002344C9">
      <w:pPr>
        <w:pStyle w:val="Standard"/>
        <w:ind w:left="680"/>
        <w:jc w:val="both"/>
        <w:outlineLvl w:val="1"/>
        <w:rPr>
          <w:color w:val="000000"/>
          <w:lang w:val="fr-FR"/>
        </w:rPr>
      </w:pPr>
      <w:r>
        <w:rPr>
          <w:rFonts w:ascii="Lato" w:hAnsi="Lato"/>
          <w:color w:val="000000"/>
          <w:sz w:val="22"/>
          <w:szCs w:val="22"/>
          <w:lang w:val="fr-FR"/>
        </w:rPr>
        <w:tab/>
        <w:t>- La Communauté de communes Mellois en Poitou au travers de son Président ou de son représentant ainsi que le référent des services</w:t>
      </w:r>
    </w:p>
    <w:p w14:paraId="693311DB" w14:textId="77777777" w:rsidR="002344C9" w:rsidRDefault="002344C9">
      <w:pPr>
        <w:pStyle w:val="Standard"/>
        <w:ind w:left="680"/>
        <w:jc w:val="both"/>
        <w:outlineLvl w:val="1"/>
        <w:rPr>
          <w:color w:val="000000"/>
          <w:lang w:val="fr-FR"/>
        </w:rPr>
      </w:pPr>
      <w:r>
        <w:rPr>
          <w:rFonts w:ascii="Lato" w:hAnsi="Lato"/>
          <w:color w:val="000000"/>
          <w:sz w:val="22"/>
          <w:szCs w:val="22"/>
          <w:lang w:val="fr-FR"/>
        </w:rPr>
        <w:tab/>
        <w:t>- La Banque des territoires</w:t>
      </w:r>
    </w:p>
    <w:p w14:paraId="6740E8CE" w14:textId="77777777" w:rsidR="002344C9" w:rsidRDefault="002344C9">
      <w:pPr>
        <w:pStyle w:val="Standard"/>
        <w:ind w:left="680"/>
        <w:jc w:val="both"/>
        <w:outlineLvl w:val="1"/>
        <w:rPr>
          <w:color w:val="000000"/>
          <w:lang w:val="fr-FR"/>
        </w:rPr>
      </w:pPr>
      <w:r>
        <w:rPr>
          <w:rFonts w:ascii="Lato" w:hAnsi="Lato"/>
          <w:color w:val="000000"/>
          <w:sz w:val="22"/>
          <w:szCs w:val="22"/>
          <w:lang w:val="fr-FR"/>
        </w:rPr>
        <w:t xml:space="preserve">- </w:t>
      </w:r>
      <w:proofErr w:type="spellStart"/>
      <w:proofErr w:type="gramStart"/>
      <w:r>
        <w:rPr>
          <w:rFonts w:ascii="Lato" w:hAnsi="Lato"/>
          <w:color w:val="000000"/>
          <w:sz w:val="22"/>
          <w:szCs w:val="22"/>
          <w:lang w:val="fr-FR"/>
        </w:rPr>
        <w:t>Un.e</w:t>
      </w:r>
      <w:proofErr w:type="spellEnd"/>
      <w:proofErr w:type="gramEnd"/>
      <w:r>
        <w:rPr>
          <w:rFonts w:ascii="Lato" w:hAnsi="Lato"/>
          <w:color w:val="000000"/>
          <w:sz w:val="22"/>
          <w:szCs w:val="22"/>
          <w:lang w:val="fr-FR"/>
        </w:rPr>
        <w:t xml:space="preserve"> </w:t>
      </w:r>
      <w:proofErr w:type="spellStart"/>
      <w:r>
        <w:rPr>
          <w:rFonts w:ascii="Lato" w:hAnsi="Lato"/>
          <w:color w:val="000000"/>
          <w:sz w:val="22"/>
          <w:szCs w:val="22"/>
          <w:lang w:val="fr-FR"/>
        </w:rPr>
        <w:t>représentant.e</w:t>
      </w:r>
      <w:proofErr w:type="spellEnd"/>
      <w:r>
        <w:rPr>
          <w:rFonts w:ascii="Lato" w:hAnsi="Lato"/>
          <w:color w:val="000000"/>
          <w:sz w:val="22"/>
          <w:szCs w:val="22"/>
          <w:lang w:val="fr-FR"/>
        </w:rPr>
        <w:t xml:space="preserve"> du Département</w:t>
      </w:r>
    </w:p>
    <w:p w14:paraId="40301668" w14:textId="77777777" w:rsidR="002344C9" w:rsidRDefault="002344C9">
      <w:pPr>
        <w:pStyle w:val="Standard"/>
        <w:ind w:left="680"/>
        <w:jc w:val="both"/>
        <w:outlineLvl w:val="1"/>
        <w:rPr>
          <w:color w:val="000000"/>
          <w:lang w:val="fr-FR"/>
        </w:rPr>
      </w:pPr>
      <w:r>
        <w:rPr>
          <w:rFonts w:ascii="Lato" w:hAnsi="Lato"/>
          <w:color w:val="000000"/>
          <w:sz w:val="22"/>
          <w:szCs w:val="22"/>
          <w:lang w:val="fr-FR"/>
        </w:rPr>
        <w:t xml:space="preserve">- </w:t>
      </w:r>
      <w:proofErr w:type="spellStart"/>
      <w:proofErr w:type="gramStart"/>
      <w:r>
        <w:rPr>
          <w:rFonts w:ascii="Lato" w:hAnsi="Lato"/>
          <w:color w:val="000000"/>
          <w:sz w:val="22"/>
          <w:szCs w:val="22"/>
          <w:lang w:val="fr-FR"/>
        </w:rPr>
        <w:t>Un.e</w:t>
      </w:r>
      <w:proofErr w:type="spellEnd"/>
      <w:proofErr w:type="gramEnd"/>
      <w:r>
        <w:rPr>
          <w:rFonts w:ascii="Lato" w:hAnsi="Lato"/>
          <w:color w:val="000000"/>
          <w:sz w:val="22"/>
          <w:szCs w:val="22"/>
          <w:lang w:val="fr-FR"/>
        </w:rPr>
        <w:t xml:space="preserve"> </w:t>
      </w:r>
      <w:proofErr w:type="spellStart"/>
      <w:r>
        <w:rPr>
          <w:rFonts w:ascii="Lato" w:hAnsi="Lato"/>
          <w:color w:val="000000"/>
          <w:sz w:val="22"/>
          <w:szCs w:val="22"/>
          <w:lang w:val="fr-FR"/>
        </w:rPr>
        <w:t>représentant.e</w:t>
      </w:r>
      <w:proofErr w:type="spellEnd"/>
      <w:r>
        <w:rPr>
          <w:rFonts w:ascii="Lato" w:hAnsi="Lato"/>
          <w:color w:val="000000"/>
          <w:sz w:val="22"/>
          <w:szCs w:val="22"/>
          <w:lang w:val="fr-FR"/>
        </w:rPr>
        <w:t xml:space="preserve"> de la Région</w:t>
      </w:r>
    </w:p>
    <w:p w14:paraId="0FD85905" w14:textId="77777777" w:rsidR="002344C9" w:rsidRDefault="002344C9">
      <w:pPr>
        <w:pStyle w:val="Standard"/>
        <w:ind w:left="680"/>
        <w:jc w:val="both"/>
        <w:outlineLvl w:val="1"/>
        <w:rPr>
          <w:color w:val="000000"/>
          <w:lang w:val="fr-FR"/>
        </w:rPr>
      </w:pPr>
      <w:r>
        <w:rPr>
          <w:rFonts w:ascii="Lato" w:hAnsi="Lato"/>
          <w:color w:val="000000"/>
          <w:sz w:val="22"/>
          <w:szCs w:val="22"/>
          <w:lang w:val="fr-FR"/>
        </w:rPr>
        <w:t xml:space="preserve">- L'Architecte des Bâtiments de France ou son </w:t>
      </w:r>
      <w:proofErr w:type="spellStart"/>
      <w:proofErr w:type="gramStart"/>
      <w:r>
        <w:rPr>
          <w:rFonts w:ascii="Lato" w:hAnsi="Lato"/>
          <w:color w:val="000000"/>
          <w:sz w:val="22"/>
          <w:szCs w:val="22"/>
          <w:lang w:val="fr-FR"/>
        </w:rPr>
        <w:t>représentant.e</w:t>
      </w:r>
      <w:proofErr w:type="spellEnd"/>
      <w:proofErr w:type="gramEnd"/>
    </w:p>
    <w:p w14:paraId="79DBC1FF" w14:textId="77777777" w:rsidR="002344C9" w:rsidRDefault="002344C9">
      <w:pPr>
        <w:pStyle w:val="Standard"/>
        <w:ind w:left="680"/>
        <w:jc w:val="both"/>
        <w:outlineLvl w:val="1"/>
        <w:rPr>
          <w:color w:val="000000"/>
          <w:lang w:val="fr-FR"/>
        </w:rPr>
      </w:pPr>
      <w:r>
        <w:rPr>
          <w:rFonts w:ascii="Lato" w:hAnsi="Lato"/>
          <w:color w:val="000000"/>
          <w:sz w:val="22"/>
          <w:szCs w:val="22"/>
          <w:lang w:val="fr-FR"/>
        </w:rPr>
        <w:t>- Les associations locales professionnelles et d'usagers en fonction des sujets.</w:t>
      </w:r>
    </w:p>
    <w:p w14:paraId="7EAE41C7" w14:textId="77777777" w:rsidR="002344C9" w:rsidRDefault="002344C9">
      <w:pPr>
        <w:pStyle w:val="Standard"/>
        <w:ind w:left="680"/>
        <w:jc w:val="both"/>
        <w:outlineLvl w:val="1"/>
        <w:rPr>
          <w:lang w:val="fr-FR"/>
        </w:rPr>
      </w:pPr>
      <w:r>
        <w:rPr>
          <w:rFonts w:ascii="Lato" w:hAnsi="Lato"/>
          <w:color w:val="FF0000"/>
          <w:sz w:val="22"/>
          <w:szCs w:val="22"/>
          <w:lang w:val="fr-FR"/>
        </w:rPr>
        <w:tab/>
      </w:r>
    </w:p>
    <w:p w14:paraId="7E1E7017" w14:textId="77777777" w:rsidR="002344C9" w:rsidRDefault="002344C9">
      <w:pPr>
        <w:pStyle w:val="Standard"/>
        <w:jc w:val="both"/>
        <w:outlineLvl w:val="1"/>
        <w:rPr>
          <w:lang w:val="fr-FR"/>
        </w:rPr>
      </w:pPr>
      <w:r>
        <w:rPr>
          <w:rFonts w:ascii="Lato" w:hAnsi="Lato"/>
          <w:sz w:val="22"/>
          <w:szCs w:val="22"/>
          <w:lang w:val="fr-FR"/>
        </w:rPr>
        <w:t>Le Comité valide les orientations et suit l’avancement du projet.</w:t>
      </w:r>
    </w:p>
    <w:p w14:paraId="70BF2BD9" w14:textId="77777777" w:rsidR="002344C9" w:rsidRDefault="002344C9">
      <w:pPr>
        <w:pStyle w:val="Standard"/>
        <w:jc w:val="both"/>
        <w:outlineLvl w:val="1"/>
        <w:rPr>
          <w:rFonts w:ascii="Lato" w:hAnsi="Lato"/>
          <w:sz w:val="22"/>
          <w:szCs w:val="22"/>
          <w:lang w:val="fr-FR"/>
        </w:rPr>
      </w:pPr>
    </w:p>
    <w:p w14:paraId="710209A8" w14:textId="77777777" w:rsidR="002344C9" w:rsidRDefault="002344C9">
      <w:pPr>
        <w:pStyle w:val="Standard"/>
        <w:jc w:val="both"/>
        <w:outlineLvl w:val="1"/>
        <w:rPr>
          <w:rFonts w:ascii="Lato" w:hAnsi="Lato"/>
          <w:sz w:val="22"/>
          <w:szCs w:val="22"/>
          <w:lang w:val="fr-FR"/>
        </w:rPr>
      </w:pPr>
      <w:r>
        <w:rPr>
          <w:rFonts w:ascii="Lato" w:hAnsi="Lato"/>
          <w:sz w:val="22"/>
          <w:szCs w:val="22"/>
          <w:lang w:val="fr-FR"/>
        </w:rPr>
        <w:t>Il se réunit de façon formelle a minima de façon trimestrielle, mais ses membres sont en contact permanent afin de garantir la bonne dynamique du Projet.</w:t>
      </w:r>
    </w:p>
    <w:p w14:paraId="76396C89" w14:textId="77777777" w:rsidR="002344C9" w:rsidRDefault="002344C9">
      <w:pPr>
        <w:pStyle w:val="Standard"/>
        <w:jc w:val="both"/>
        <w:outlineLvl w:val="1"/>
        <w:rPr>
          <w:rFonts w:ascii="Lato" w:hAnsi="Lato"/>
          <w:sz w:val="22"/>
          <w:szCs w:val="22"/>
          <w:lang w:val="fr-FR"/>
        </w:rPr>
      </w:pPr>
    </w:p>
    <w:p w14:paraId="1405C360" w14:textId="77777777" w:rsidR="002344C9" w:rsidRDefault="002344C9">
      <w:pPr>
        <w:pStyle w:val="Standard"/>
        <w:jc w:val="both"/>
        <w:outlineLvl w:val="1"/>
        <w:rPr>
          <w:rFonts w:ascii="Lato" w:hAnsi="Lato"/>
          <w:color w:val="FF0000"/>
          <w:sz w:val="22"/>
          <w:szCs w:val="22"/>
          <w:lang w:val="fr-FR"/>
        </w:rPr>
      </w:pPr>
      <w:r>
        <w:rPr>
          <w:rFonts w:ascii="Lato" w:hAnsi="Lato"/>
          <w:color w:val="000000"/>
          <w:sz w:val="22"/>
          <w:szCs w:val="22"/>
          <w:lang w:val="fr-FR"/>
        </w:rPr>
        <w:t>Il est à noter que les comités de projet des communes de Mellois en Poitou se réuniront la même journée, afin de faciliter le déplacement des partenaires.</w:t>
      </w:r>
    </w:p>
    <w:p w14:paraId="3C24FA3D" w14:textId="77777777" w:rsidR="002344C9" w:rsidRDefault="002344C9">
      <w:pPr>
        <w:pStyle w:val="Standard"/>
        <w:jc w:val="both"/>
        <w:outlineLvl w:val="1"/>
        <w:rPr>
          <w:rFonts w:ascii="Lato" w:hAnsi="Lato"/>
          <w:sz w:val="22"/>
          <w:szCs w:val="22"/>
          <w:lang w:val="fr-FR"/>
        </w:rPr>
      </w:pPr>
    </w:p>
    <w:p w14:paraId="71A0D11F" w14:textId="77777777" w:rsidR="002344C9" w:rsidRDefault="002344C9">
      <w:pPr>
        <w:pStyle w:val="Standard"/>
        <w:jc w:val="both"/>
        <w:outlineLvl w:val="1"/>
        <w:rPr>
          <w:rFonts w:ascii="Lato" w:hAnsi="Lato"/>
          <w:sz w:val="22"/>
          <w:szCs w:val="22"/>
          <w:lang w:val="fr-FR"/>
        </w:rPr>
      </w:pPr>
    </w:p>
    <w:p w14:paraId="41837FBB" w14:textId="77777777" w:rsidR="002344C9" w:rsidRDefault="002344C9">
      <w:pPr>
        <w:pStyle w:val="Style2"/>
        <w:jc w:val="both"/>
        <w:rPr>
          <w:rFonts w:ascii="Lato" w:hAnsi="Lato"/>
          <w:sz w:val="22"/>
          <w:szCs w:val="22"/>
          <w:lang w:val="fr-FR"/>
        </w:rPr>
      </w:pPr>
      <w:r>
        <w:rPr>
          <w:rFonts w:ascii="Lato" w:hAnsi="Lato"/>
          <w:sz w:val="22"/>
          <w:szCs w:val="22"/>
          <w:lang w:val="fr-FR"/>
        </w:rPr>
        <w:t>5 - Durée, évolution et fonctionnement général de la convention</w:t>
      </w:r>
    </w:p>
    <w:p w14:paraId="6CC8114E" w14:textId="77777777" w:rsidR="002344C9" w:rsidRDefault="002344C9">
      <w:pPr>
        <w:pStyle w:val="Style2"/>
        <w:ind w:left="1069"/>
        <w:jc w:val="both"/>
        <w:rPr>
          <w:rFonts w:ascii="Lato" w:hAnsi="Lato"/>
          <w:sz w:val="22"/>
          <w:szCs w:val="22"/>
          <w:lang w:val="fr-FR"/>
        </w:rPr>
      </w:pPr>
    </w:p>
    <w:p w14:paraId="524CDE83" w14:textId="39234F06" w:rsidR="002344C9" w:rsidRDefault="002344C9">
      <w:pPr>
        <w:pStyle w:val="Standard"/>
        <w:jc w:val="both"/>
        <w:outlineLvl w:val="1"/>
        <w:rPr>
          <w:rFonts w:ascii="Lato" w:hAnsi="Lato"/>
          <w:sz w:val="22"/>
          <w:szCs w:val="22"/>
          <w:lang w:val="fr-FR"/>
        </w:rPr>
      </w:pPr>
      <w:r>
        <w:rPr>
          <w:rFonts w:ascii="Lato" w:hAnsi="Lato"/>
          <w:sz w:val="22"/>
          <w:szCs w:val="22"/>
          <w:lang w:val="fr-FR"/>
        </w:rPr>
        <w:t>La présente Convention est valable pour une durée de dix-huit (18) mois maximum, à compter de la date de sa signature,</w:t>
      </w:r>
      <w:r>
        <w:rPr>
          <w:rFonts w:ascii="Lato" w:hAnsi="Lato"/>
          <w:b/>
          <w:sz w:val="22"/>
          <w:szCs w:val="22"/>
          <w:lang w:val="fr-FR"/>
        </w:rPr>
        <w:t xml:space="preserve"> </w:t>
      </w:r>
      <w:r>
        <w:rPr>
          <w:rFonts w:ascii="Lato" w:hAnsi="Lato"/>
          <w:sz w:val="22"/>
          <w:szCs w:val="22"/>
          <w:lang w:val="fr-FR"/>
        </w:rPr>
        <w:t xml:space="preserve">à savoir jusqu’au </w:t>
      </w:r>
      <w:r>
        <w:rPr>
          <w:rFonts w:ascii="Lato" w:hAnsi="Lato"/>
          <w:b/>
          <w:bCs/>
          <w:sz w:val="22"/>
          <w:szCs w:val="22"/>
          <w:shd w:val="clear" w:color="auto" w:fill="FFFF00"/>
          <w:lang w:val="fr-FR"/>
        </w:rPr>
        <w:t>…..</w:t>
      </w:r>
      <w:r>
        <w:rPr>
          <w:rFonts w:ascii="Lato" w:hAnsi="Lato"/>
          <w:sz w:val="22"/>
          <w:szCs w:val="22"/>
          <w:shd w:val="clear" w:color="auto" w:fill="C0C0C0"/>
          <w:lang w:val="fr-FR"/>
        </w:rPr>
        <w:t>.</w:t>
      </w:r>
      <w:r>
        <w:rPr>
          <w:rFonts w:ascii="Lato" w:hAnsi="Lato"/>
          <w:sz w:val="22"/>
          <w:szCs w:val="22"/>
          <w:lang w:val="fr-FR"/>
        </w:rPr>
        <w:t xml:space="preserve"> En cas de difficulté avérée et justifiée, sur demande explicite et circonstanciée des Collectivités bénéficiaires, validée par le comité de pilotage, cette durée pourra être prolongée par avenant à l’appréciation de l’Etat représenté par le préfet de département.</w:t>
      </w:r>
    </w:p>
    <w:p w14:paraId="6A01271F" w14:textId="77777777" w:rsidR="002344C9" w:rsidRDefault="002344C9">
      <w:pPr>
        <w:pStyle w:val="Standard"/>
        <w:jc w:val="both"/>
        <w:outlineLvl w:val="1"/>
        <w:rPr>
          <w:rFonts w:ascii="Lato" w:hAnsi="Lato"/>
          <w:sz w:val="22"/>
          <w:szCs w:val="22"/>
          <w:lang w:val="fr-FR"/>
        </w:rPr>
      </w:pPr>
    </w:p>
    <w:p w14:paraId="4946C0CE" w14:textId="77777777" w:rsidR="002344C9" w:rsidRDefault="002344C9">
      <w:pPr>
        <w:pStyle w:val="Standard"/>
        <w:jc w:val="both"/>
        <w:outlineLvl w:val="1"/>
        <w:rPr>
          <w:rFonts w:ascii="Lato" w:hAnsi="Lato"/>
          <w:sz w:val="22"/>
          <w:szCs w:val="22"/>
          <w:lang w:val="fr-FR"/>
        </w:rPr>
      </w:pPr>
      <w:r>
        <w:rPr>
          <w:rFonts w:ascii="Lato" w:hAnsi="Lato"/>
          <w:sz w:val="22"/>
          <w:szCs w:val="22"/>
          <w:lang w:val="fr-FR"/>
        </w:rPr>
        <w:t xml:space="preserve">Dans ce délai, un projet de territoire intégrant une stratégie urbaine et économique de revitalisation (diagnostic, objectifs, actions, phasage et financement) devra être adopté. </w:t>
      </w:r>
      <w:bookmarkEnd w:id="4"/>
      <w:bookmarkEnd w:id="5"/>
      <w:bookmarkEnd w:id="6"/>
      <w:bookmarkEnd w:id="7"/>
      <w:bookmarkEnd w:id="8"/>
      <w:r>
        <w:rPr>
          <w:rFonts w:ascii="Lato" w:hAnsi="Lato"/>
          <w:sz w:val="22"/>
          <w:szCs w:val="22"/>
          <w:lang w:val="fr-FR"/>
        </w:rPr>
        <w:t>Durant ce même calendrier, les Collectivités bénéficiaires peuvent mobiliser les offres des Partenaires financiers et des Partenaires techniques, nationaux et locaux, pertinentes à la réalisation des actions.</w:t>
      </w:r>
    </w:p>
    <w:p w14:paraId="3A5F71EF" w14:textId="77777777" w:rsidR="002344C9" w:rsidRDefault="002344C9">
      <w:pPr>
        <w:pStyle w:val="Standard"/>
        <w:jc w:val="both"/>
        <w:outlineLvl w:val="1"/>
        <w:rPr>
          <w:rFonts w:ascii="Lato" w:hAnsi="Lato"/>
          <w:sz w:val="22"/>
          <w:szCs w:val="22"/>
          <w:lang w:val="fr-FR"/>
        </w:rPr>
      </w:pPr>
    </w:p>
    <w:p w14:paraId="7AA2A228" w14:textId="77777777" w:rsidR="002344C9" w:rsidRDefault="002344C9">
      <w:pPr>
        <w:pStyle w:val="Standard"/>
        <w:jc w:val="both"/>
        <w:outlineLvl w:val="1"/>
        <w:rPr>
          <w:rFonts w:ascii="Lato" w:hAnsi="Lato"/>
          <w:sz w:val="22"/>
          <w:szCs w:val="22"/>
          <w:lang w:val="fr-FR"/>
        </w:rPr>
      </w:pPr>
      <w:r>
        <w:rPr>
          <w:rFonts w:ascii="Lato" w:hAnsi="Lato"/>
          <w:sz w:val="22"/>
          <w:szCs w:val="22"/>
          <w:lang w:val="fr-FR"/>
        </w:rPr>
        <w:t>À tout moment, sur la base du projet de territoire, les Collectivités bénéficiaires peuvent faire arrêter en Comité de projet et après validation du Comité régional des financeurs, la convention d’ORT. La signature de la convention ORT met fin automatiquement à la présente Convention. En cas d’existence d’une convention d’ORT à l’échelle de l’EPCI au moment de la signature de la présente convention, les Collectivités peuvent s’engager dans l’ORT par avenant à la convention existante ou par l’adoption d’une convention-chapeau reprenant la convention d’ORT existante et incluant les éléments déterminés dans le cadre du programme Petites villes de demain.</w:t>
      </w:r>
    </w:p>
    <w:p w14:paraId="4C33CB8C" w14:textId="77777777" w:rsidR="002344C9" w:rsidRDefault="002344C9">
      <w:pPr>
        <w:pStyle w:val="Standard"/>
        <w:jc w:val="both"/>
        <w:outlineLvl w:val="1"/>
        <w:rPr>
          <w:rFonts w:ascii="Lato" w:hAnsi="Lato"/>
          <w:sz w:val="22"/>
          <w:szCs w:val="22"/>
          <w:lang w:val="fr-FR"/>
        </w:rPr>
      </w:pPr>
    </w:p>
    <w:p w14:paraId="7A148CCD" w14:textId="77777777" w:rsidR="002344C9" w:rsidRDefault="002344C9">
      <w:pPr>
        <w:pStyle w:val="Style2"/>
        <w:jc w:val="both"/>
        <w:rPr>
          <w:rFonts w:ascii="Lato" w:hAnsi="Lato"/>
          <w:b w:val="0"/>
          <w:sz w:val="22"/>
          <w:szCs w:val="22"/>
          <w:lang w:val="fr-FR"/>
        </w:rPr>
      </w:pPr>
      <w:r>
        <w:rPr>
          <w:rFonts w:ascii="Lato" w:hAnsi="Lato"/>
          <w:b w:val="0"/>
          <w:sz w:val="22"/>
          <w:szCs w:val="22"/>
          <w:lang w:val="fr-FR"/>
        </w:rPr>
        <w:t>Cette convention d’ORT devra respecter les dispositions de l’article L303-2 du code de la construction et de l’habitation et notamment indiquer le(s) secteur(s) d’intervention, le contenu et le calendrier des actions prévues, le plan de financement des actions et la gouvernance. Conformément à l’article précité, cette convention sera signée par les Collectivités, l’Etat et ses établissements publics et toute personne publique ou privée intéressée.</w:t>
      </w:r>
    </w:p>
    <w:p w14:paraId="016A979A" w14:textId="77777777" w:rsidR="002344C9" w:rsidRDefault="002344C9">
      <w:pPr>
        <w:pStyle w:val="Standard"/>
        <w:jc w:val="both"/>
        <w:outlineLvl w:val="1"/>
        <w:rPr>
          <w:rFonts w:ascii="Lato" w:hAnsi="Lato"/>
          <w:b/>
          <w:sz w:val="22"/>
          <w:szCs w:val="22"/>
          <w:lang w:val="fr-FR"/>
        </w:rPr>
      </w:pPr>
    </w:p>
    <w:p w14:paraId="71469D9F" w14:textId="77777777" w:rsidR="002344C9" w:rsidRDefault="002344C9">
      <w:pPr>
        <w:pStyle w:val="Standard"/>
        <w:jc w:val="both"/>
        <w:outlineLvl w:val="1"/>
        <w:rPr>
          <w:rFonts w:ascii="Lato" w:hAnsi="Lato"/>
          <w:b/>
          <w:sz w:val="22"/>
          <w:szCs w:val="22"/>
          <w:lang w:val="fr-FR"/>
        </w:rPr>
      </w:pPr>
    </w:p>
    <w:p w14:paraId="3D19E32F" w14:textId="77777777" w:rsidR="002344C9" w:rsidRDefault="002344C9">
      <w:pPr>
        <w:pStyle w:val="Style2"/>
        <w:jc w:val="both"/>
        <w:rPr>
          <w:lang w:val="fr-FR"/>
        </w:rPr>
      </w:pPr>
      <w:r>
        <w:rPr>
          <w:rFonts w:ascii="Lato" w:hAnsi="Lato"/>
          <w:sz w:val="22"/>
          <w:szCs w:val="22"/>
          <w:lang w:val="fr-FR"/>
        </w:rPr>
        <w:t>6 - Etat des lieux</w:t>
      </w:r>
    </w:p>
    <w:p w14:paraId="252D6236" w14:textId="77777777" w:rsidR="002344C9" w:rsidRDefault="002344C9">
      <w:pPr>
        <w:pStyle w:val="Standard"/>
        <w:jc w:val="both"/>
        <w:outlineLvl w:val="1"/>
        <w:rPr>
          <w:rFonts w:ascii="Lato" w:hAnsi="Lato"/>
          <w:i/>
          <w:sz w:val="22"/>
          <w:szCs w:val="22"/>
          <w:lang w:val="fr-FR"/>
        </w:rPr>
      </w:pPr>
    </w:p>
    <w:p w14:paraId="591D66D1" w14:textId="77777777" w:rsidR="002344C9" w:rsidRDefault="002344C9">
      <w:pPr>
        <w:pStyle w:val="Style2"/>
        <w:jc w:val="both"/>
        <w:rPr>
          <w:rFonts w:ascii="Lato" w:hAnsi="Lato"/>
          <w:sz w:val="22"/>
          <w:szCs w:val="22"/>
          <w:lang w:val="fr-FR"/>
        </w:rPr>
      </w:pPr>
      <w:r>
        <w:rPr>
          <w:rFonts w:ascii="Lato" w:hAnsi="Lato"/>
          <w:sz w:val="22"/>
          <w:szCs w:val="22"/>
          <w:lang w:val="fr-FR"/>
        </w:rPr>
        <w:t>6.1 - Evolution et situation du territoire</w:t>
      </w:r>
    </w:p>
    <w:p w14:paraId="57FE386A" w14:textId="77777777" w:rsidR="002344C9" w:rsidRDefault="002344C9">
      <w:pPr>
        <w:pStyle w:val="Standard"/>
        <w:jc w:val="both"/>
        <w:outlineLvl w:val="1"/>
        <w:rPr>
          <w:rFonts w:ascii="Lato" w:hAnsi="Lato"/>
          <w:color w:val="FF0000"/>
          <w:sz w:val="22"/>
          <w:szCs w:val="22"/>
          <w:lang w:val="fr-FR"/>
        </w:rPr>
      </w:pPr>
    </w:p>
    <w:p w14:paraId="4EC72834" w14:textId="77777777" w:rsidR="002344C9" w:rsidRDefault="002344C9">
      <w:pPr>
        <w:pStyle w:val="Standard"/>
        <w:jc w:val="both"/>
        <w:outlineLvl w:val="1"/>
        <w:rPr>
          <w:rFonts w:ascii="Lato" w:hAnsi="Lato"/>
          <w:bCs/>
          <w:color w:val="00B050"/>
          <w:sz w:val="22"/>
          <w:szCs w:val="22"/>
          <w:lang w:val="fr-FR"/>
        </w:rPr>
      </w:pPr>
      <w:r>
        <w:rPr>
          <w:rFonts w:ascii="Lato" w:hAnsi="Lato"/>
          <w:bCs/>
          <w:color w:val="000000"/>
          <w:sz w:val="22"/>
          <w:szCs w:val="22"/>
          <w:lang w:val="fr-FR"/>
        </w:rPr>
        <w:t xml:space="preserve">Selon la définition de l’INSEE, les "petites aires" sont des ensembles de communes d'un seul tenant et sans enclave, constitués par un pôle (unité urbaine) de 1 500 à 5 000 emplois, et par des communes rurales ou unités urbaines dont au moins 40 % de la population résidente ayant un emploi, travaille dans le pôle ou dans des communes attirées par celui-ci. A ce titre, le SCoT Mellois en Poitou, approuvé le 2 mars 2020, indique que Melle, avec les communes Saint-Léger-de-la-Martinière et </w:t>
      </w:r>
      <w:proofErr w:type="spellStart"/>
      <w:r>
        <w:rPr>
          <w:rFonts w:ascii="Lato" w:hAnsi="Lato"/>
          <w:bCs/>
          <w:color w:val="000000"/>
          <w:sz w:val="22"/>
          <w:szCs w:val="22"/>
          <w:lang w:val="fr-FR"/>
        </w:rPr>
        <w:t>Saint-Martin-lès-Melle</w:t>
      </w:r>
      <w:proofErr w:type="spellEnd"/>
      <w:r>
        <w:rPr>
          <w:rFonts w:ascii="Lato" w:hAnsi="Lato"/>
          <w:bCs/>
          <w:color w:val="000000"/>
          <w:sz w:val="22"/>
          <w:szCs w:val="22"/>
          <w:lang w:val="fr-FR"/>
        </w:rPr>
        <w:t>, constitue une petite aire urbaine. Le reste des communes de Mellois en Poitou sont dites</w:t>
      </w:r>
      <w:proofErr w:type="gramStart"/>
      <w:r>
        <w:rPr>
          <w:rFonts w:ascii="Lato" w:hAnsi="Lato"/>
          <w:bCs/>
          <w:color w:val="000000"/>
          <w:sz w:val="22"/>
          <w:szCs w:val="22"/>
          <w:lang w:val="fr-FR"/>
        </w:rPr>
        <w:t xml:space="preserve"> «isolées</w:t>
      </w:r>
      <w:proofErr w:type="gramEnd"/>
      <w:r>
        <w:rPr>
          <w:rFonts w:ascii="Lato" w:hAnsi="Lato"/>
          <w:bCs/>
          <w:color w:val="000000"/>
          <w:sz w:val="22"/>
          <w:szCs w:val="22"/>
          <w:lang w:val="fr-FR"/>
        </w:rPr>
        <w:t>, hors influence des pôles», toujours selon cette même définition INSEE.</w:t>
      </w:r>
    </w:p>
    <w:p w14:paraId="495E29BB" w14:textId="77777777" w:rsidR="002344C9" w:rsidRDefault="002344C9">
      <w:pPr>
        <w:pStyle w:val="Standard"/>
        <w:jc w:val="both"/>
        <w:outlineLvl w:val="1"/>
        <w:rPr>
          <w:rFonts w:ascii="Lato" w:hAnsi="Lato"/>
          <w:bCs/>
          <w:color w:val="00B050"/>
          <w:sz w:val="22"/>
          <w:szCs w:val="22"/>
          <w:lang w:val="fr-FR"/>
        </w:rPr>
      </w:pPr>
      <w:r>
        <w:rPr>
          <w:rFonts w:ascii="Lato" w:hAnsi="Lato"/>
          <w:bCs/>
          <w:color w:val="000000"/>
          <w:sz w:val="22"/>
          <w:szCs w:val="22"/>
          <w:lang w:val="fr-FR"/>
        </w:rPr>
        <w:t xml:space="preserve">Il s’agit de la seule aire présente sur le territoire du Mellois. Les autres aires urbaines présentes aux alentours étant Niort, Poitiers (grande aires urbaines), Saint-Jean-d’Angély et Saint-Maixent-l’Ecole (moyennes aires urbaines). </w:t>
      </w:r>
    </w:p>
    <w:p w14:paraId="3C73D8C7" w14:textId="77777777" w:rsidR="002344C9" w:rsidRDefault="002344C9">
      <w:pPr>
        <w:pStyle w:val="Standard"/>
        <w:jc w:val="both"/>
        <w:outlineLvl w:val="1"/>
        <w:rPr>
          <w:rFonts w:ascii="Lato" w:hAnsi="Lato"/>
          <w:bCs/>
          <w:color w:val="000000"/>
          <w:sz w:val="22"/>
          <w:szCs w:val="22"/>
          <w:lang w:val="fr-FR"/>
        </w:rPr>
      </w:pPr>
    </w:p>
    <w:p w14:paraId="43502F12" w14:textId="77777777" w:rsidR="002344C9" w:rsidRDefault="002344C9">
      <w:pPr>
        <w:pStyle w:val="Standard"/>
        <w:jc w:val="both"/>
        <w:outlineLvl w:val="1"/>
        <w:rPr>
          <w:rFonts w:ascii="Lato" w:hAnsi="Lato"/>
          <w:bCs/>
          <w:color w:val="000000"/>
          <w:sz w:val="22"/>
          <w:szCs w:val="22"/>
          <w:lang w:val="fr-FR"/>
        </w:rPr>
      </w:pPr>
      <w:r>
        <w:rPr>
          <w:rFonts w:ascii="Lato" w:hAnsi="Lato"/>
          <w:bCs/>
          <w:color w:val="000000"/>
          <w:sz w:val="22"/>
          <w:szCs w:val="22"/>
          <w:lang w:val="fr-FR"/>
        </w:rPr>
        <w:t xml:space="preserve">La commune nouvelle de Melle composée de Melle, Saint-Léger-de-la-Martinière, </w:t>
      </w:r>
      <w:proofErr w:type="spellStart"/>
      <w:r>
        <w:rPr>
          <w:rFonts w:ascii="Lato" w:hAnsi="Lato"/>
          <w:bCs/>
          <w:color w:val="000000"/>
          <w:sz w:val="22"/>
          <w:szCs w:val="22"/>
          <w:lang w:val="fr-FR"/>
        </w:rPr>
        <w:t>Saint-Martin-lès-Melle</w:t>
      </w:r>
      <w:proofErr w:type="spellEnd"/>
      <w:r>
        <w:rPr>
          <w:rFonts w:ascii="Lato" w:hAnsi="Lato"/>
          <w:bCs/>
          <w:color w:val="000000"/>
          <w:sz w:val="22"/>
          <w:szCs w:val="22"/>
          <w:lang w:val="fr-FR"/>
        </w:rPr>
        <w:t>, Mazières-sur-Béronne et Paizay-le-Tort a été créée le 1er janvier 2019.</w:t>
      </w:r>
    </w:p>
    <w:p w14:paraId="762AAB24" w14:textId="77777777" w:rsidR="002344C9" w:rsidRDefault="002344C9">
      <w:pPr>
        <w:pStyle w:val="Standard"/>
        <w:jc w:val="both"/>
        <w:outlineLvl w:val="1"/>
        <w:rPr>
          <w:rFonts w:ascii="Lato" w:hAnsi="Lato"/>
          <w:bCs/>
          <w:color w:val="000000"/>
          <w:sz w:val="22"/>
          <w:szCs w:val="22"/>
          <w:lang w:val="fr-FR"/>
        </w:rPr>
      </w:pPr>
    </w:p>
    <w:p w14:paraId="5DF4699B" w14:textId="77777777" w:rsidR="002344C9" w:rsidRDefault="002344C9">
      <w:pPr>
        <w:pStyle w:val="Standard"/>
        <w:jc w:val="both"/>
        <w:outlineLvl w:val="1"/>
        <w:rPr>
          <w:rFonts w:ascii="Lato" w:hAnsi="Lato"/>
          <w:bCs/>
          <w:color w:val="00B050"/>
          <w:sz w:val="22"/>
          <w:szCs w:val="22"/>
          <w:lang w:val="fr-FR"/>
        </w:rPr>
      </w:pPr>
      <w:r>
        <w:rPr>
          <w:rFonts w:ascii="Lato" w:hAnsi="Lato"/>
          <w:bCs/>
          <w:color w:val="000000"/>
          <w:sz w:val="22"/>
          <w:szCs w:val="22"/>
          <w:lang w:val="fr-FR"/>
        </w:rPr>
        <w:t xml:space="preserve">Melle dispose d’un bon niveau d’équipements et services publics. La zone du Pinier accueille à la fois un complexe sportif et une zone d’activités économiques. </w:t>
      </w:r>
      <w:proofErr w:type="spellStart"/>
      <w:r>
        <w:rPr>
          <w:rFonts w:ascii="Lato" w:hAnsi="Lato"/>
          <w:bCs/>
          <w:color w:val="000000"/>
          <w:sz w:val="22"/>
          <w:szCs w:val="22"/>
          <w:lang w:val="fr-FR"/>
        </w:rPr>
        <w:t>Saint-Martin-lès-Melle</w:t>
      </w:r>
      <w:proofErr w:type="spellEnd"/>
      <w:r>
        <w:rPr>
          <w:rFonts w:ascii="Lato" w:hAnsi="Lato"/>
          <w:bCs/>
          <w:color w:val="000000"/>
          <w:sz w:val="22"/>
          <w:szCs w:val="22"/>
          <w:lang w:val="fr-FR"/>
        </w:rPr>
        <w:t xml:space="preserve"> présente une autre zone économique à l’entrée de la ville. </w:t>
      </w:r>
    </w:p>
    <w:p w14:paraId="04843DF2" w14:textId="77777777" w:rsidR="002344C9" w:rsidRDefault="002344C9">
      <w:pPr>
        <w:pStyle w:val="Standard"/>
        <w:jc w:val="both"/>
        <w:outlineLvl w:val="1"/>
        <w:rPr>
          <w:rFonts w:ascii="Lato" w:hAnsi="Lato"/>
          <w:bCs/>
          <w:color w:val="00B050"/>
          <w:sz w:val="22"/>
          <w:szCs w:val="22"/>
          <w:lang w:val="fr-FR"/>
        </w:rPr>
      </w:pPr>
      <w:r>
        <w:rPr>
          <w:rFonts w:ascii="Lato" w:hAnsi="Lato"/>
          <w:bCs/>
          <w:color w:val="000000"/>
          <w:sz w:val="22"/>
          <w:szCs w:val="22"/>
          <w:lang w:val="fr-FR"/>
        </w:rPr>
        <w:t xml:space="preserve">De nombreux commerces de proximité sont présents dans le centre-ville de Melle mais aussi à Saint-Léger-de-la-Martinière et </w:t>
      </w:r>
      <w:proofErr w:type="spellStart"/>
      <w:r>
        <w:rPr>
          <w:rFonts w:ascii="Lato" w:hAnsi="Lato"/>
          <w:bCs/>
          <w:color w:val="000000"/>
          <w:sz w:val="22"/>
          <w:szCs w:val="22"/>
          <w:lang w:val="fr-FR"/>
        </w:rPr>
        <w:t>Saint-Martin-lès-Melle</w:t>
      </w:r>
      <w:proofErr w:type="spellEnd"/>
      <w:r>
        <w:rPr>
          <w:rFonts w:ascii="Lato" w:hAnsi="Lato"/>
          <w:bCs/>
          <w:color w:val="000000"/>
          <w:sz w:val="22"/>
          <w:szCs w:val="22"/>
          <w:lang w:val="fr-FR"/>
        </w:rPr>
        <w:t xml:space="preserve">. Certaines activités connaissent une situation stable ou en développement, alors que d’autres peinent à se maintenir. </w:t>
      </w:r>
    </w:p>
    <w:p w14:paraId="60493033" w14:textId="77777777" w:rsidR="002344C9" w:rsidRDefault="002344C9">
      <w:pPr>
        <w:pStyle w:val="Paragraphedeliste1"/>
        <w:spacing w:before="200" w:after="0" w:line="240" w:lineRule="auto"/>
        <w:ind w:left="0"/>
        <w:jc w:val="both"/>
        <w:rPr>
          <w:rFonts w:ascii="Lato" w:hAnsi="Lato" w:cs="Tahoma"/>
          <w:bCs/>
          <w:color w:val="00B050"/>
          <w:kern w:val="2"/>
        </w:rPr>
      </w:pPr>
      <w:r>
        <w:rPr>
          <w:rFonts w:ascii="Lato" w:hAnsi="Lato" w:cs="Tahoma"/>
          <w:bCs/>
          <w:color w:val="000000"/>
          <w:kern w:val="2"/>
        </w:rPr>
        <w:t xml:space="preserve">Globalement on observe un phénomène d’accès à la propriété qui se délocalise sur les communes déléguées de Saint-Léger-de-la-Martinière et </w:t>
      </w:r>
      <w:proofErr w:type="spellStart"/>
      <w:r>
        <w:rPr>
          <w:rFonts w:ascii="Lato" w:hAnsi="Lato" w:cs="Tahoma"/>
          <w:bCs/>
          <w:color w:val="000000"/>
          <w:kern w:val="2"/>
        </w:rPr>
        <w:t>Saint-Martin-lès-Melle</w:t>
      </w:r>
      <w:proofErr w:type="spellEnd"/>
      <w:r>
        <w:rPr>
          <w:rFonts w:ascii="Lato" w:hAnsi="Lato" w:cs="Tahoma"/>
          <w:bCs/>
          <w:color w:val="000000"/>
          <w:kern w:val="2"/>
        </w:rPr>
        <w:t xml:space="preserve">, au détriment de la commune déléguée de Melle. Un diagnostic de l’habitat de la commune de Melle pourrait être utile afin de rendre le bourg plus attractif. </w:t>
      </w:r>
    </w:p>
    <w:p w14:paraId="72CAF2B6" w14:textId="77777777" w:rsidR="002344C9" w:rsidRDefault="002344C9">
      <w:pPr>
        <w:pStyle w:val="Paragraphedeliste1"/>
        <w:spacing w:before="200" w:after="0" w:line="240" w:lineRule="auto"/>
        <w:ind w:left="0"/>
        <w:jc w:val="both"/>
        <w:rPr>
          <w:rFonts w:ascii="ITCOfficinaSans LT Book" w:hAnsi="ITCOfficinaSans LT Book" w:cs="Times New Roman"/>
          <w:bCs/>
          <w:sz w:val="24"/>
          <w:szCs w:val="24"/>
        </w:rPr>
      </w:pPr>
      <w:r>
        <w:rPr>
          <w:rFonts w:ascii="ITCOfficinaSans LT Book" w:hAnsi="ITCOfficinaSans LT Book" w:cs="Times New Roman"/>
          <w:bCs/>
          <w:color w:val="00CC00"/>
          <w:sz w:val="24"/>
          <w:szCs w:val="24"/>
        </w:rPr>
        <w:t xml:space="preserve"> </w:t>
      </w:r>
    </w:p>
    <w:p w14:paraId="6ECE1651" w14:textId="77777777" w:rsidR="002344C9" w:rsidRDefault="002344C9">
      <w:pPr>
        <w:pStyle w:val="Standard"/>
        <w:jc w:val="both"/>
        <w:outlineLvl w:val="1"/>
        <w:rPr>
          <w:rFonts w:ascii="Lato" w:hAnsi="Lato"/>
          <w:bCs/>
          <w:color w:val="00CC00"/>
          <w:sz w:val="22"/>
          <w:szCs w:val="22"/>
          <w:lang w:val="fr-FR"/>
        </w:rPr>
      </w:pPr>
    </w:p>
    <w:p w14:paraId="733B1856" w14:textId="77777777" w:rsidR="002344C9" w:rsidRDefault="002344C9">
      <w:pPr>
        <w:pStyle w:val="Style2"/>
        <w:jc w:val="both"/>
        <w:rPr>
          <w:rFonts w:ascii="Lato" w:hAnsi="Lato"/>
          <w:sz w:val="22"/>
          <w:szCs w:val="22"/>
          <w:lang w:val="fr-FR"/>
        </w:rPr>
      </w:pPr>
      <w:r>
        <w:rPr>
          <w:rFonts w:ascii="Lato" w:hAnsi="Lato"/>
          <w:sz w:val="22"/>
          <w:szCs w:val="22"/>
          <w:lang w:val="fr-FR"/>
        </w:rPr>
        <w:t>6.2 - Stratégies, projets et opérations en cours concourant à la revitalisation</w:t>
      </w:r>
    </w:p>
    <w:p w14:paraId="3D217F46" w14:textId="77777777" w:rsidR="002344C9" w:rsidRDefault="002344C9">
      <w:pPr>
        <w:pStyle w:val="Style2"/>
        <w:jc w:val="both"/>
        <w:rPr>
          <w:rFonts w:ascii="Lato" w:hAnsi="Lato"/>
          <w:sz w:val="22"/>
          <w:szCs w:val="22"/>
          <w:lang w:val="fr-FR"/>
        </w:rPr>
      </w:pPr>
    </w:p>
    <w:p w14:paraId="491C66CA" w14:textId="77777777" w:rsidR="002344C9" w:rsidRDefault="002344C9">
      <w:pPr>
        <w:widowControl/>
        <w:suppressAutoHyphens w:val="0"/>
        <w:jc w:val="both"/>
        <w:textAlignment w:val="auto"/>
        <w:rPr>
          <w:rFonts w:ascii="Lato" w:hAnsi="Lato" w:cs="DejaVuSans-Bold"/>
          <w:b/>
          <w:bCs/>
        </w:rPr>
      </w:pPr>
      <w:r>
        <w:rPr>
          <w:rFonts w:ascii="Lato" w:hAnsi="Lato" w:cs="DejaVuSans-Bold"/>
          <w:b/>
          <w:bCs/>
        </w:rPr>
        <w:t>6.2.1 - Documents d’urbanisme, de planification applicable et de valorisation du patrimoine</w:t>
      </w:r>
    </w:p>
    <w:p w14:paraId="61A01C5C" w14:textId="77777777" w:rsidR="002344C9" w:rsidRDefault="002344C9">
      <w:pPr>
        <w:widowControl/>
        <w:suppressAutoHyphens w:val="0"/>
        <w:jc w:val="both"/>
        <w:textAlignment w:val="auto"/>
        <w:rPr>
          <w:rFonts w:ascii="Lato" w:hAnsi="Lato" w:cs="DejaVuSans"/>
          <w:i/>
          <w:iCs/>
          <w:color w:val="FF0000"/>
        </w:rPr>
      </w:pPr>
    </w:p>
    <w:p w14:paraId="566CF27A" w14:textId="77777777" w:rsidR="002344C9" w:rsidRDefault="002344C9">
      <w:pPr>
        <w:widowControl/>
        <w:suppressAutoHyphens w:val="0"/>
        <w:jc w:val="both"/>
        <w:textAlignment w:val="auto"/>
        <w:rPr>
          <w:rFonts w:ascii="Lato" w:hAnsi="Lato"/>
          <w:bCs/>
          <w:color w:val="00CC00"/>
          <w:kern w:val="2"/>
        </w:rPr>
      </w:pPr>
      <w:r>
        <w:rPr>
          <w:rFonts w:ascii="Lato" w:hAnsi="Lato"/>
          <w:bCs/>
          <w:color w:val="000000"/>
          <w:kern w:val="2"/>
        </w:rPr>
        <w:t xml:space="preserve">La commune déléguée de Melle dispose d’un Plan Local d’Urbanisme approuvé en janvier 2007, et d’une </w:t>
      </w:r>
      <w:r>
        <w:rPr>
          <w:rFonts w:ascii="ITCOfficinaSans LT Book" w:hAnsi="ITCOfficinaSans LT Book"/>
        </w:rPr>
        <w:t>Zone de protection du patrimoine architectural, urbain et paysager (</w:t>
      </w:r>
      <w:r>
        <w:rPr>
          <w:rFonts w:ascii="Lato" w:hAnsi="Lato"/>
          <w:bCs/>
          <w:color w:val="000000"/>
          <w:kern w:val="2"/>
        </w:rPr>
        <w:t xml:space="preserve">ZPPAUP) – SPR (Site patrimonial remarquable) arrêtée en mars 2006. </w:t>
      </w:r>
    </w:p>
    <w:p w14:paraId="2C9F123B" w14:textId="77777777" w:rsidR="002344C9" w:rsidRDefault="002344C9">
      <w:pPr>
        <w:widowControl/>
        <w:suppressAutoHyphens w:val="0"/>
        <w:jc w:val="both"/>
        <w:textAlignment w:val="auto"/>
        <w:rPr>
          <w:rFonts w:ascii="Lato" w:hAnsi="Lato"/>
          <w:bCs/>
          <w:color w:val="00CC00"/>
          <w:kern w:val="2"/>
        </w:rPr>
      </w:pPr>
      <w:r>
        <w:rPr>
          <w:rFonts w:ascii="Lato" w:hAnsi="Lato"/>
          <w:bCs/>
          <w:color w:val="000000"/>
          <w:kern w:val="2"/>
        </w:rPr>
        <w:t>La commune déléguée de Saint-Léger-de-la-Martinière dispose d’un Plan Local d’Urbanisme approuvé en novembre 2013.</w:t>
      </w:r>
    </w:p>
    <w:p w14:paraId="6D8B2817" w14:textId="77777777" w:rsidR="002344C9" w:rsidRDefault="002344C9">
      <w:pPr>
        <w:widowControl/>
        <w:suppressAutoHyphens w:val="0"/>
        <w:jc w:val="both"/>
        <w:textAlignment w:val="auto"/>
        <w:rPr>
          <w:rFonts w:ascii="Lato" w:hAnsi="Lato"/>
          <w:bCs/>
          <w:color w:val="00CC00"/>
          <w:kern w:val="2"/>
        </w:rPr>
      </w:pPr>
      <w:r>
        <w:rPr>
          <w:rFonts w:ascii="Lato" w:hAnsi="Lato"/>
          <w:bCs/>
          <w:color w:val="000000"/>
          <w:kern w:val="2"/>
        </w:rPr>
        <w:t xml:space="preserve">La commune déléguée de </w:t>
      </w:r>
      <w:proofErr w:type="spellStart"/>
      <w:r>
        <w:rPr>
          <w:rFonts w:ascii="Lato" w:hAnsi="Lato"/>
          <w:bCs/>
          <w:color w:val="000000"/>
        </w:rPr>
        <w:t>Saint-Martin-lès-Melle</w:t>
      </w:r>
      <w:proofErr w:type="spellEnd"/>
      <w:r>
        <w:rPr>
          <w:rFonts w:ascii="Lato" w:hAnsi="Lato"/>
          <w:bCs/>
          <w:color w:val="000000"/>
          <w:kern w:val="2"/>
        </w:rPr>
        <w:t xml:space="preserve"> dispose d’un Plan Local d’Urbanisme approuvé en avril 2005.</w:t>
      </w:r>
    </w:p>
    <w:p w14:paraId="0E8DDF36" w14:textId="77777777" w:rsidR="002344C9" w:rsidRDefault="002344C9">
      <w:pPr>
        <w:widowControl/>
        <w:suppressAutoHyphens w:val="0"/>
        <w:jc w:val="both"/>
        <w:textAlignment w:val="auto"/>
        <w:rPr>
          <w:rFonts w:ascii="Lato" w:hAnsi="Lato"/>
          <w:bCs/>
          <w:color w:val="00CC00"/>
          <w:kern w:val="2"/>
        </w:rPr>
      </w:pPr>
      <w:r>
        <w:rPr>
          <w:rFonts w:ascii="Lato" w:hAnsi="Lato"/>
          <w:bCs/>
          <w:color w:val="000000"/>
          <w:kern w:val="2"/>
        </w:rPr>
        <w:t>La commune déléguée de Paizay-le-Tort a approuvé une carte communale en août 2006.</w:t>
      </w:r>
    </w:p>
    <w:p w14:paraId="73B8E0F9" w14:textId="77777777" w:rsidR="002344C9" w:rsidRDefault="002344C9">
      <w:pPr>
        <w:widowControl/>
        <w:suppressAutoHyphens w:val="0"/>
        <w:jc w:val="both"/>
        <w:textAlignment w:val="auto"/>
        <w:rPr>
          <w:rFonts w:ascii="Lato" w:hAnsi="Lato"/>
          <w:bCs/>
          <w:color w:val="00CC00"/>
          <w:kern w:val="2"/>
        </w:rPr>
      </w:pPr>
      <w:r>
        <w:rPr>
          <w:rFonts w:ascii="Lato" w:hAnsi="Lato"/>
          <w:bCs/>
          <w:color w:val="000000"/>
          <w:kern w:val="2"/>
        </w:rPr>
        <w:t>Sur la commune déléguée de Mazières-sur-Béronne, c’est le Règlement National d’Urbanisme qui s’applique.</w:t>
      </w:r>
    </w:p>
    <w:p w14:paraId="169B9FCE" w14:textId="77777777" w:rsidR="002344C9" w:rsidRDefault="002344C9">
      <w:pPr>
        <w:widowControl/>
        <w:suppressAutoHyphens w:val="0"/>
        <w:jc w:val="both"/>
        <w:textAlignment w:val="auto"/>
        <w:rPr>
          <w:rFonts w:ascii="Lato" w:hAnsi="Lato" w:cs="DejaVuSans-Bold"/>
        </w:rPr>
      </w:pPr>
    </w:p>
    <w:p w14:paraId="6B4E5250" w14:textId="77777777" w:rsidR="002344C9" w:rsidRDefault="002344C9">
      <w:pPr>
        <w:widowControl/>
        <w:suppressAutoHyphens w:val="0"/>
        <w:jc w:val="both"/>
        <w:textAlignment w:val="auto"/>
        <w:rPr>
          <w:color w:val="000000"/>
        </w:rPr>
      </w:pPr>
      <w:r>
        <w:rPr>
          <w:rFonts w:ascii="Lato" w:hAnsi="Lato" w:cs="DejaVuSans-Bold"/>
          <w:color w:val="000000"/>
        </w:rPr>
        <w:lastRenderedPageBreak/>
        <w:t>Un PLUi-H (Plan local d’urbanisme intercommunal à forte dimension Habitat) est à l’étude au sein de Mellois en Poitou et un SCoT (Schéma de cohérence territorial) a été approuvé le 2 mars 2020.</w:t>
      </w:r>
    </w:p>
    <w:p w14:paraId="36B8B4E9" w14:textId="77777777" w:rsidR="002344C9" w:rsidRDefault="002344C9">
      <w:pPr>
        <w:widowControl/>
        <w:suppressAutoHyphens w:val="0"/>
        <w:jc w:val="both"/>
        <w:textAlignment w:val="auto"/>
        <w:rPr>
          <w:rFonts w:ascii="Lato" w:hAnsi="Lato" w:cs="DejaVuSans"/>
          <w:i/>
          <w:iCs/>
        </w:rPr>
      </w:pPr>
    </w:p>
    <w:p w14:paraId="67010D35" w14:textId="77777777" w:rsidR="002344C9" w:rsidRDefault="002344C9">
      <w:pPr>
        <w:widowControl/>
        <w:suppressAutoHyphens w:val="0"/>
        <w:jc w:val="both"/>
        <w:textAlignment w:val="auto"/>
        <w:rPr>
          <w:rFonts w:ascii="Lato" w:hAnsi="Lato" w:cs="DejaVuSans"/>
        </w:rPr>
      </w:pPr>
    </w:p>
    <w:p w14:paraId="2E649DCB" w14:textId="77777777" w:rsidR="002344C9" w:rsidRDefault="002344C9">
      <w:pPr>
        <w:widowControl/>
        <w:suppressAutoHyphens w:val="0"/>
        <w:jc w:val="both"/>
        <w:textAlignment w:val="auto"/>
        <w:rPr>
          <w:rFonts w:ascii="Lato" w:hAnsi="Lato" w:cs="DejaVuSans-Bold"/>
          <w:b/>
          <w:bCs/>
        </w:rPr>
      </w:pPr>
      <w:r>
        <w:rPr>
          <w:rFonts w:ascii="Lato" w:hAnsi="Lato" w:cs="DejaVuSans-Bold"/>
          <w:b/>
          <w:bCs/>
        </w:rPr>
        <w:t>6.2.2 - Programmes et contrats territoriaux</w:t>
      </w:r>
    </w:p>
    <w:p w14:paraId="65065208" w14:textId="77777777" w:rsidR="002344C9" w:rsidRDefault="002344C9">
      <w:pPr>
        <w:widowControl/>
        <w:suppressAutoHyphens w:val="0"/>
        <w:jc w:val="both"/>
        <w:textAlignment w:val="auto"/>
        <w:rPr>
          <w:rFonts w:ascii="Lato" w:hAnsi="Lato" w:cs="DejaVuSans"/>
          <w:color w:val="FF0000"/>
        </w:rPr>
      </w:pPr>
    </w:p>
    <w:p w14:paraId="3E85DC37" w14:textId="77777777" w:rsidR="002344C9" w:rsidRDefault="002344C9">
      <w:pPr>
        <w:widowControl/>
        <w:suppressAutoHyphens w:val="0"/>
        <w:jc w:val="both"/>
        <w:textAlignment w:val="auto"/>
        <w:rPr>
          <w:color w:val="000000"/>
        </w:rPr>
      </w:pPr>
      <w:r>
        <w:rPr>
          <w:rFonts w:ascii="Lato" w:hAnsi="Lato" w:cs="DejaVuSans"/>
          <w:color w:val="000000"/>
        </w:rPr>
        <w:t xml:space="preserve">La commune fait partie de la Communauté de communes Mellois en Poitou qui va signer le </w:t>
      </w:r>
      <w:r>
        <w:rPr>
          <w:rFonts w:ascii="Lato" w:hAnsi="Lato"/>
        </w:rPr>
        <w:t>Contrat territorial de relance et de transition écologique</w:t>
      </w:r>
      <w:r>
        <w:rPr>
          <w:rFonts w:ascii="Lato" w:hAnsi="Lato" w:cs="DejaVuSans"/>
          <w:color w:val="000000"/>
        </w:rPr>
        <w:t xml:space="preserve"> (CRTE).</w:t>
      </w:r>
    </w:p>
    <w:p w14:paraId="305E059E" w14:textId="77777777" w:rsidR="002344C9" w:rsidRDefault="002344C9">
      <w:pPr>
        <w:widowControl/>
        <w:suppressAutoHyphens w:val="0"/>
        <w:jc w:val="both"/>
        <w:textAlignment w:val="auto"/>
        <w:rPr>
          <w:color w:val="000000"/>
        </w:rPr>
      </w:pPr>
      <w:r>
        <w:rPr>
          <w:rFonts w:ascii="Lato" w:hAnsi="Lato" w:cs="DejaVuSans"/>
          <w:color w:val="000000"/>
        </w:rPr>
        <w:t>La communauté de communes porte aussi un Contrat de territoire avec la Région Nouvelle-Aquitaine, un contrat Leader avec l'Europe.</w:t>
      </w:r>
    </w:p>
    <w:p w14:paraId="220A5DDC" w14:textId="77777777" w:rsidR="002344C9" w:rsidRDefault="002344C9">
      <w:pPr>
        <w:widowControl/>
        <w:suppressAutoHyphens w:val="0"/>
        <w:jc w:val="both"/>
        <w:textAlignment w:val="auto"/>
        <w:rPr>
          <w:rFonts w:ascii="Lato" w:hAnsi="Lato" w:cs="DejaVuSans"/>
        </w:rPr>
      </w:pPr>
    </w:p>
    <w:p w14:paraId="02BF8423" w14:textId="77777777" w:rsidR="002344C9" w:rsidRDefault="002344C9">
      <w:pPr>
        <w:widowControl/>
        <w:suppressAutoHyphens w:val="0"/>
        <w:jc w:val="both"/>
        <w:textAlignment w:val="auto"/>
        <w:rPr>
          <w:rFonts w:ascii="Lato" w:hAnsi="Lato" w:cs="DejaVuSans"/>
          <w:color w:val="FF0000"/>
        </w:rPr>
      </w:pPr>
    </w:p>
    <w:p w14:paraId="083CE392" w14:textId="77777777" w:rsidR="002344C9" w:rsidRDefault="002344C9">
      <w:pPr>
        <w:widowControl/>
        <w:suppressAutoHyphens w:val="0"/>
        <w:jc w:val="both"/>
        <w:textAlignment w:val="auto"/>
        <w:rPr>
          <w:rFonts w:ascii="Lato" w:hAnsi="Lato" w:cs="DejaVuSans-Bold"/>
          <w:b/>
          <w:bCs/>
        </w:rPr>
      </w:pPr>
      <w:r>
        <w:rPr>
          <w:rFonts w:ascii="Lato" w:hAnsi="Lato" w:cs="DejaVuSans-Bold"/>
          <w:b/>
          <w:bCs/>
        </w:rPr>
        <w:t>6.2.3 - Projets et opérations d’urbanisme</w:t>
      </w:r>
    </w:p>
    <w:p w14:paraId="22F31C01" w14:textId="77777777" w:rsidR="002344C9" w:rsidRDefault="002344C9">
      <w:pPr>
        <w:widowControl/>
        <w:suppressAutoHyphens w:val="0"/>
        <w:jc w:val="both"/>
        <w:textAlignment w:val="auto"/>
        <w:rPr>
          <w:rFonts w:ascii="Lato" w:hAnsi="Lato" w:cs="DejaVuSans"/>
        </w:rPr>
      </w:pPr>
    </w:p>
    <w:p w14:paraId="6386132A" w14:textId="77777777" w:rsidR="002344C9" w:rsidRDefault="002344C9">
      <w:pPr>
        <w:widowControl/>
        <w:suppressAutoHyphens w:val="0"/>
        <w:jc w:val="both"/>
        <w:textAlignment w:val="auto"/>
      </w:pPr>
      <w:r>
        <w:rPr>
          <w:rFonts w:ascii="Lato" w:hAnsi="Lato" w:cs="DejaVuSans"/>
        </w:rPr>
        <w:t>La communauté de communes va prescrire son PLUi-H. La dimension H vient d'y être ajoutée au regard des forts enjeux de logements que le SCOT a fait émerger. Le PLUi-H est une démarche longue. Chacune des Petites Villes de Demain du territoire Mellois en Poitou doit donc porter dès maintenant, en coordination avec la Communauté de communes une démarche d'OPAH-RU</w:t>
      </w:r>
      <w:r>
        <w:rPr>
          <w:rFonts w:ascii="Lato" w:hAnsi="Lato" w:cs="DejaVuSans"/>
          <w:caps/>
        </w:rPr>
        <w:t xml:space="preserve"> (</w:t>
      </w:r>
      <w:r>
        <w:rPr>
          <w:rFonts w:ascii="Lato" w:hAnsi="Lato" w:cs="DejaVuSans"/>
        </w:rPr>
        <w:t>Opération Programmée d'Amélioration de l'Habitat – Rénovation urbaine). Ces projets seront donc constitutifs de la future dimension H (habitat) du PLUi.</w:t>
      </w:r>
    </w:p>
    <w:p w14:paraId="299A27C9" w14:textId="77777777" w:rsidR="002344C9" w:rsidRDefault="002344C9">
      <w:pPr>
        <w:widowControl/>
        <w:suppressAutoHyphens w:val="0"/>
        <w:jc w:val="both"/>
        <w:textAlignment w:val="auto"/>
        <w:rPr>
          <w:rFonts w:ascii="Lato" w:hAnsi="Lato" w:cs="DejaVuSans"/>
        </w:rPr>
      </w:pPr>
    </w:p>
    <w:p w14:paraId="19F50D02" w14:textId="77777777" w:rsidR="002344C9" w:rsidRDefault="002344C9">
      <w:pPr>
        <w:widowControl/>
        <w:suppressAutoHyphens w:val="0"/>
        <w:jc w:val="both"/>
        <w:textAlignment w:val="auto"/>
      </w:pPr>
      <w:r>
        <w:rPr>
          <w:rFonts w:ascii="Lato" w:hAnsi="Lato" w:cs="DejaVuSans"/>
        </w:rPr>
        <w:t>A Melle spécifiquement, tous les habitats coexistent, puisque la commune nouvelle est constituée d'une petite agglomération urbaine et péri-urbaine mais aussi de villages ruraux. Les deux principales difficultés résident :</w:t>
      </w:r>
    </w:p>
    <w:p w14:paraId="6900C809" w14:textId="77777777" w:rsidR="002344C9" w:rsidRDefault="002344C9">
      <w:pPr>
        <w:widowControl/>
        <w:suppressAutoHyphens w:val="0"/>
        <w:jc w:val="both"/>
        <w:textAlignment w:val="auto"/>
        <w:rPr>
          <w:rFonts w:ascii="Lato" w:hAnsi="Lato" w:cs="DejaVuSans"/>
        </w:rPr>
      </w:pPr>
      <w:r>
        <w:rPr>
          <w:rFonts w:ascii="Lato" w:hAnsi="Lato" w:cs="DejaVuSans"/>
        </w:rPr>
        <w:t>- d’une part dans la vacance de logements qui sont souvent à réhabiliter et donc impropres à la location en l’état,</w:t>
      </w:r>
    </w:p>
    <w:p w14:paraId="5E06F7F4" w14:textId="77777777" w:rsidR="002344C9" w:rsidRDefault="002344C9">
      <w:pPr>
        <w:widowControl/>
        <w:suppressAutoHyphens w:val="0"/>
        <w:jc w:val="both"/>
        <w:textAlignment w:val="auto"/>
        <w:rPr>
          <w:rFonts w:ascii="Lato" w:hAnsi="Lato" w:cs="DejaVuSans"/>
        </w:rPr>
      </w:pPr>
      <w:r>
        <w:rPr>
          <w:rFonts w:ascii="Lato" w:hAnsi="Lato" w:cs="DejaVuSans"/>
        </w:rPr>
        <w:t xml:space="preserve">- d’autre part, dans le manque criant de locatifs de grande taille dans l'aire urbaine. </w:t>
      </w:r>
    </w:p>
    <w:p w14:paraId="4C63410E" w14:textId="77777777" w:rsidR="002344C9" w:rsidRDefault="002344C9">
      <w:pPr>
        <w:widowControl/>
        <w:suppressAutoHyphens w:val="0"/>
        <w:jc w:val="both"/>
        <w:textAlignment w:val="auto"/>
      </w:pPr>
      <w:r>
        <w:rPr>
          <w:rFonts w:ascii="Lato" w:hAnsi="Lato" w:cs="DejaVuSans"/>
        </w:rPr>
        <w:t>Les projets doivent concourir à permettre la réhabilitation de logements dans l'enveloppe urbaine.</w:t>
      </w:r>
    </w:p>
    <w:p w14:paraId="16C381C4" w14:textId="77777777" w:rsidR="002344C9" w:rsidRDefault="002344C9">
      <w:pPr>
        <w:widowControl/>
        <w:suppressAutoHyphens w:val="0"/>
        <w:jc w:val="both"/>
        <w:textAlignment w:val="auto"/>
        <w:rPr>
          <w:rFonts w:ascii="Lato" w:hAnsi="Lato" w:cs="DejaVuSans"/>
        </w:rPr>
      </w:pPr>
    </w:p>
    <w:p w14:paraId="65560136" w14:textId="77777777" w:rsidR="002344C9" w:rsidRDefault="002344C9">
      <w:pPr>
        <w:widowControl/>
        <w:suppressAutoHyphens w:val="0"/>
        <w:jc w:val="both"/>
        <w:textAlignment w:val="auto"/>
        <w:rPr>
          <w:rFonts w:ascii="Lato" w:hAnsi="Lato" w:cs="DejaVuSans"/>
        </w:rPr>
      </w:pPr>
      <w:r>
        <w:rPr>
          <w:rFonts w:ascii="Lato" w:hAnsi="Lato" w:cs="DejaVuSans"/>
        </w:rPr>
        <w:t>Ci-dessous, l'ensemble des projets municipaux programmés ou à l'étude et entrant dans le champ d'étude d'un Plan de référence global, élément important de la stratégie de revitalisation de la commune.</w:t>
      </w:r>
    </w:p>
    <w:p w14:paraId="2F79599F" w14:textId="77777777" w:rsidR="002344C9" w:rsidRDefault="002344C9">
      <w:pPr>
        <w:widowControl/>
        <w:suppressAutoHyphens w:val="0"/>
        <w:jc w:val="both"/>
        <w:textAlignment w:val="auto"/>
      </w:pPr>
    </w:p>
    <w:p w14:paraId="5D6FFCE8" w14:textId="77777777" w:rsidR="002344C9" w:rsidRDefault="002344C9">
      <w:pPr>
        <w:rPr>
          <w:sz w:val="24"/>
          <w:szCs w:val="24"/>
          <w:u w:val="single"/>
        </w:rPr>
      </w:pPr>
      <w:r>
        <w:rPr>
          <w:rFonts w:ascii="Lato" w:hAnsi="Lato" w:cs="DejaVuSans"/>
          <w:b/>
          <w:bCs/>
          <w:iCs/>
          <w:color w:val="000000"/>
          <w:sz w:val="24"/>
          <w:szCs w:val="24"/>
          <w:u w:val="single"/>
          <w:lang w:eastAsia="zh-CN" w:bidi="hi-IN"/>
        </w:rPr>
        <w:t>Opérations récemment livrées :</w:t>
      </w:r>
    </w:p>
    <w:p w14:paraId="2C462973" w14:textId="77777777" w:rsidR="002344C9" w:rsidRDefault="002344C9">
      <w:pPr>
        <w:rPr>
          <w:lang w:eastAsia="zh-CN" w:bidi="hi-IN"/>
        </w:rPr>
      </w:pPr>
    </w:p>
    <w:p w14:paraId="1AB0DA1A" w14:textId="77777777" w:rsidR="002344C9" w:rsidRDefault="002344C9">
      <w:r>
        <w:rPr>
          <w:rFonts w:ascii="Lato" w:hAnsi="Lato" w:cs="DejaVuSans"/>
          <w:b/>
          <w:bCs/>
          <w:iCs/>
          <w:color w:val="000000"/>
          <w:lang w:eastAsia="zh-CN" w:bidi="hi-IN"/>
        </w:rPr>
        <w:t>-</w:t>
      </w:r>
      <w:r>
        <w:rPr>
          <w:rFonts w:ascii="Lato" w:hAnsi="Lato" w:cs="DejaVuSans"/>
          <w:b/>
          <w:bCs/>
          <w:iCs/>
          <w:color w:val="000000"/>
          <w:highlight w:val="lightGray"/>
          <w:lang w:eastAsia="zh-CN" w:bidi="hi-IN"/>
        </w:rPr>
        <w:t xml:space="preserve">  Accès à la future gendarmerie </w:t>
      </w:r>
      <w:r>
        <w:rPr>
          <w:rFonts w:ascii="Lato" w:hAnsi="Lato" w:cs="DejaVuSans"/>
          <w:b/>
          <w:bCs/>
          <w:iCs/>
          <w:color w:val="000000"/>
          <w:lang w:eastAsia="zh-CN" w:bidi="hi-IN"/>
        </w:rPr>
        <w:t>– commune déléguée de Melle</w:t>
      </w:r>
      <w:r>
        <w:rPr>
          <w:rFonts w:ascii="Lato" w:hAnsi="Lato" w:cs="DejaVuSans"/>
          <w:iCs/>
          <w:color w:val="000000"/>
          <w:lang w:eastAsia="zh-CN" w:bidi="hi-IN"/>
        </w:rPr>
        <w:t xml:space="preserve"> (en cours de construction, caserne + 19 logements). </w:t>
      </w:r>
    </w:p>
    <w:p w14:paraId="0DABC933" w14:textId="77777777" w:rsidR="002344C9" w:rsidRDefault="002344C9">
      <w:pPr>
        <w:jc w:val="right"/>
      </w:pPr>
      <w:r>
        <w:rPr>
          <w:rFonts w:ascii="Lato" w:hAnsi="Lato" w:cs="DejaVuSans"/>
          <w:iCs/>
          <w:color w:val="000000"/>
          <w:lang w:eastAsia="zh-CN" w:bidi="hi-IN"/>
        </w:rPr>
        <w:t>Perspectives …</w:t>
      </w:r>
    </w:p>
    <w:p w14:paraId="12527462" w14:textId="77777777" w:rsidR="002344C9" w:rsidRDefault="002344C9">
      <w:pPr>
        <w:jc w:val="right"/>
      </w:pPr>
      <w:r>
        <w:rPr>
          <w:rFonts w:ascii="Lato" w:hAnsi="Lato" w:cs="DejaVuSans"/>
          <w:iCs/>
          <w:color w:val="000000"/>
          <w:lang w:eastAsia="zh-CN" w:bidi="hi-IN"/>
        </w:rPr>
        <w:t xml:space="preserve">Une partie du quartier est sous surveillance de l'EPF (Etablissement public foncier de Nouvelle Aquitaine) puisque les silos de l'entreprise </w:t>
      </w:r>
      <w:proofErr w:type="spellStart"/>
      <w:r>
        <w:rPr>
          <w:rFonts w:ascii="Lato" w:hAnsi="Lato" w:cs="DejaVuSans"/>
          <w:iCs/>
          <w:color w:val="000000"/>
          <w:lang w:eastAsia="zh-CN" w:bidi="hi-IN"/>
        </w:rPr>
        <w:t>Océalia</w:t>
      </w:r>
      <w:proofErr w:type="spellEnd"/>
      <w:r>
        <w:rPr>
          <w:rFonts w:ascii="Lato" w:hAnsi="Lato" w:cs="DejaVuSans"/>
          <w:iCs/>
          <w:color w:val="000000"/>
          <w:lang w:eastAsia="zh-CN" w:bidi="hi-IN"/>
        </w:rPr>
        <w:t xml:space="preserve"> pourraient un jour déménager. Il s'agit là, à moyen terme, d'une réserve foncière dans l'enceinte urbaine, qui permettrait de densifier l'habitat sans artificialiser davantage.</w:t>
      </w:r>
    </w:p>
    <w:p w14:paraId="004798B1" w14:textId="77777777" w:rsidR="002344C9" w:rsidRDefault="002344C9">
      <w:pPr>
        <w:rPr>
          <w:sz w:val="24"/>
          <w:szCs w:val="24"/>
          <w:lang w:eastAsia="zh-CN" w:bidi="hi-IN"/>
        </w:rPr>
      </w:pPr>
    </w:p>
    <w:p w14:paraId="55B95D8B" w14:textId="77777777" w:rsidR="002344C9" w:rsidRDefault="002344C9">
      <w:pPr>
        <w:jc w:val="both"/>
      </w:pPr>
      <w:r>
        <w:rPr>
          <w:rFonts w:ascii="Lato" w:hAnsi="Lato" w:cs="DejaVuSans"/>
          <w:b/>
          <w:bCs/>
          <w:iCs/>
          <w:color w:val="000000"/>
          <w:highlight w:val="lightGray"/>
          <w:lang w:eastAsia="zh-CN" w:bidi="hi-IN"/>
        </w:rPr>
        <w:t xml:space="preserve">- Aménagement des rues des Huileries et des Champs </w:t>
      </w:r>
      <w:r>
        <w:rPr>
          <w:rFonts w:ascii="Lato" w:hAnsi="Lato" w:cs="DejaVuSans"/>
          <w:b/>
          <w:bCs/>
          <w:iCs/>
          <w:color w:val="000000"/>
          <w:lang w:eastAsia="zh-CN" w:bidi="hi-IN"/>
        </w:rPr>
        <w:t xml:space="preserve">- commune déléguée de Melle </w:t>
      </w:r>
      <w:r>
        <w:rPr>
          <w:rFonts w:ascii="Lato" w:hAnsi="Lato" w:cs="DejaVuSans"/>
          <w:iCs/>
          <w:color w:val="000000"/>
          <w:lang w:eastAsia="zh-CN" w:bidi="hi-IN"/>
        </w:rPr>
        <w:t xml:space="preserve">permettant la desserte du Lycée Desfontaines et de l'église Saint Pierre depuis le centre-bourg. </w:t>
      </w:r>
    </w:p>
    <w:p w14:paraId="434693E2" w14:textId="77777777" w:rsidR="002344C9" w:rsidRDefault="002344C9">
      <w:pPr>
        <w:jc w:val="right"/>
      </w:pPr>
      <w:r>
        <w:rPr>
          <w:rFonts w:ascii="Lato" w:hAnsi="Lato" w:cs="DejaVuSans"/>
          <w:iCs/>
          <w:color w:val="000000"/>
          <w:lang w:eastAsia="zh-CN" w:bidi="hi-IN"/>
        </w:rPr>
        <w:t>Perspectives ...</w:t>
      </w:r>
    </w:p>
    <w:p w14:paraId="05A42D08" w14:textId="77777777" w:rsidR="002344C9" w:rsidRDefault="002344C9">
      <w:pPr>
        <w:jc w:val="right"/>
        <w:rPr>
          <w:rFonts w:ascii="Lato" w:hAnsi="Lato" w:cs="DejaVuSans"/>
          <w:iCs/>
          <w:color w:val="000000"/>
          <w:lang w:eastAsia="zh-CN" w:bidi="hi-IN"/>
        </w:rPr>
      </w:pPr>
      <w:r>
        <w:rPr>
          <w:rFonts w:ascii="Lato" w:hAnsi="Lato" w:cs="DejaVuSans"/>
          <w:iCs/>
          <w:color w:val="000000"/>
          <w:lang w:eastAsia="zh-CN" w:bidi="hi-IN"/>
        </w:rPr>
        <w:t>Ces deux rues constituent l'axe principal reliant le centre-bourg au quartier Saint Pierre.</w:t>
      </w:r>
    </w:p>
    <w:p w14:paraId="06603CEA" w14:textId="77777777" w:rsidR="002344C9" w:rsidRDefault="002344C9">
      <w:pPr>
        <w:jc w:val="right"/>
        <w:rPr>
          <w:color w:val="00B050"/>
        </w:rPr>
      </w:pPr>
      <w:r>
        <w:rPr>
          <w:rFonts w:ascii="Lato" w:hAnsi="Lato" w:cs="DejaVuSans"/>
          <w:iCs/>
          <w:color w:val="000000"/>
          <w:lang w:eastAsia="zh-CN" w:bidi="hi-IN"/>
        </w:rPr>
        <w:t xml:space="preserve">Pour parfaire la continuité, la rue Saint-Pierre, ainsi que le carrefour entre la rue Saint-Pierre, la rue des Huileries et la rue de la </w:t>
      </w:r>
      <w:proofErr w:type="spellStart"/>
      <w:r>
        <w:rPr>
          <w:rFonts w:ascii="Lato" w:hAnsi="Lato" w:cs="DejaVuSans"/>
          <w:iCs/>
          <w:color w:val="000000"/>
          <w:lang w:eastAsia="zh-CN" w:bidi="hi-IN"/>
        </w:rPr>
        <w:t>Foucauderie</w:t>
      </w:r>
      <w:proofErr w:type="spellEnd"/>
      <w:r>
        <w:rPr>
          <w:rFonts w:ascii="Lato" w:hAnsi="Lato" w:cs="DejaVuSans"/>
          <w:iCs/>
          <w:color w:val="000000"/>
          <w:lang w:eastAsia="zh-CN" w:bidi="hi-IN"/>
        </w:rPr>
        <w:t xml:space="preserve"> pourraient être également requalifiés</w:t>
      </w:r>
    </w:p>
    <w:p w14:paraId="350D888B" w14:textId="77777777" w:rsidR="002344C9" w:rsidRDefault="002344C9">
      <w:pPr>
        <w:rPr>
          <w:lang w:eastAsia="zh-CN" w:bidi="hi-IN"/>
        </w:rPr>
      </w:pPr>
    </w:p>
    <w:p w14:paraId="633C046D" w14:textId="77777777" w:rsidR="002344C9" w:rsidRDefault="002344C9">
      <w:pPr>
        <w:rPr>
          <w:sz w:val="24"/>
          <w:szCs w:val="24"/>
          <w:u w:val="single"/>
        </w:rPr>
      </w:pPr>
      <w:r>
        <w:rPr>
          <w:rFonts w:ascii="Lato" w:hAnsi="Lato" w:cs="DejaVuSans"/>
          <w:b/>
          <w:bCs/>
          <w:i/>
          <w:iCs/>
          <w:color w:val="000000"/>
          <w:sz w:val="24"/>
          <w:szCs w:val="24"/>
          <w:u w:val="single"/>
          <w:lang w:eastAsia="zh-CN" w:bidi="hi-IN"/>
        </w:rPr>
        <w:lastRenderedPageBreak/>
        <w:t>Opérations qui seront réalisées ou entamées en 2021 :</w:t>
      </w:r>
    </w:p>
    <w:p w14:paraId="1082B1D3" w14:textId="77777777" w:rsidR="002344C9" w:rsidRDefault="002344C9">
      <w:pPr>
        <w:rPr>
          <w:lang w:eastAsia="zh-CN" w:bidi="hi-IN"/>
        </w:rPr>
      </w:pPr>
    </w:p>
    <w:p w14:paraId="00ECB888" w14:textId="77777777" w:rsidR="002344C9" w:rsidRDefault="002344C9">
      <w:pPr>
        <w:jc w:val="both"/>
      </w:pPr>
      <w:r>
        <w:rPr>
          <w:rFonts w:ascii="Lato" w:hAnsi="Lato" w:cs="DejaVuSans"/>
          <w:b/>
          <w:bCs/>
          <w:iCs/>
          <w:color w:val="000000"/>
          <w:highlight w:val="lightGray"/>
          <w:lang w:eastAsia="zh-CN" w:bidi="hi-IN"/>
        </w:rPr>
        <w:t>- Rénovation de la salle de cinéma Le Méliès</w:t>
      </w:r>
      <w:r>
        <w:rPr>
          <w:rFonts w:ascii="Lato" w:hAnsi="Lato" w:cs="DejaVuSans"/>
          <w:b/>
          <w:bCs/>
          <w:iCs/>
          <w:color w:val="000000"/>
          <w:lang w:eastAsia="zh-CN" w:bidi="hi-IN"/>
        </w:rPr>
        <w:t xml:space="preserve"> – Commune déléguée de Melle </w:t>
      </w:r>
      <w:r>
        <w:rPr>
          <w:rFonts w:ascii="Lato" w:hAnsi="Lato" w:cs="DejaVuSans"/>
          <w:iCs/>
          <w:color w:val="000000"/>
          <w:lang w:eastAsia="zh-CN" w:bidi="hi-IN"/>
        </w:rPr>
        <w:t xml:space="preserve">(Salle des 150 places devenant salle de 120 places accessible aux </w:t>
      </w:r>
      <w:proofErr w:type="gramStart"/>
      <w:r>
        <w:rPr>
          <w:rFonts w:ascii="Lato" w:hAnsi="Lato" w:cs="DejaVuSans"/>
          <w:iCs/>
          <w:color w:val="000000"/>
          <w:lang w:eastAsia="zh-CN" w:bidi="hi-IN"/>
        </w:rPr>
        <w:t>PMR  et</w:t>
      </w:r>
      <w:proofErr w:type="gramEnd"/>
      <w:r>
        <w:rPr>
          <w:rFonts w:ascii="Lato" w:hAnsi="Lato" w:cs="DejaVuSans"/>
          <w:iCs/>
          <w:color w:val="000000"/>
          <w:lang w:eastAsia="zh-CN" w:bidi="hi-IN"/>
        </w:rPr>
        <w:t xml:space="preserve"> </w:t>
      </w:r>
      <w:proofErr w:type="spellStart"/>
      <w:r>
        <w:rPr>
          <w:rFonts w:ascii="Lato" w:hAnsi="Lato" w:cs="DejaVuSans"/>
          <w:iCs/>
          <w:color w:val="000000"/>
          <w:lang w:eastAsia="zh-CN" w:bidi="hi-IN"/>
        </w:rPr>
        <w:t>ré-isolée</w:t>
      </w:r>
      <w:proofErr w:type="spellEnd"/>
      <w:r>
        <w:rPr>
          <w:rFonts w:ascii="Lato" w:hAnsi="Lato" w:cs="DejaVuSans"/>
          <w:iCs/>
          <w:color w:val="000000"/>
          <w:lang w:eastAsia="zh-CN" w:bidi="hi-IN"/>
        </w:rPr>
        <w:t xml:space="preserve"> en toiture) dans l'ensemble du </w:t>
      </w:r>
      <w:proofErr w:type="spellStart"/>
      <w:r>
        <w:rPr>
          <w:rFonts w:ascii="Lato" w:hAnsi="Lato" w:cs="DejaVuSans"/>
          <w:iCs/>
          <w:color w:val="000000"/>
          <w:lang w:eastAsia="zh-CN" w:bidi="hi-IN"/>
        </w:rPr>
        <w:t>Metullum</w:t>
      </w:r>
      <w:proofErr w:type="spellEnd"/>
      <w:r>
        <w:rPr>
          <w:rFonts w:ascii="Lato" w:hAnsi="Lato" w:cs="DejaVuSans"/>
          <w:iCs/>
          <w:color w:val="000000"/>
          <w:lang w:eastAsia="zh-CN" w:bidi="hi-IN"/>
        </w:rPr>
        <w:t xml:space="preserve"> qui comprend une autre salle de 279 places assises ainsi que deux salles de réunion.</w:t>
      </w:r>
    </w:p>
    <w:p w14:paraId="146FFAD2" w14:textId="77777777" w:rsidR="002344C9" w:rsidRDefault="002344C9">
      <w:pPr>
        <w:jc w:val="both"/>
        <w:rPr>
          <w:rFonts w:ascii="Lato" w:hAnsi="Lato" w:cs="DejaVuSans"/>
          <w:iCs/>
          <w:color w:val="000000"/>
          <w:lang w:eastAsia="zh-CN" w:bidi="hi-IN"/>
        </w:rPr>
      </w:pPr>
    </w:p>
    <w:p w14:paraId="26F613B9" w14:textId="77777777" w:rsidR="002344C9" w:rsidRDefault="002344C9">
      <w:pPr>
        <w:jc w:val="right"/>
      </w:pPr>
      <w:r>
        <w:rPr>
          <w:rFonts w:ascii="Lato" w:hAnsi="Lato" w:cs="DejaVuSans"/>
          <w:iCs/>
          <w:color w:val="000000"/>
          <w:lang w:eastAsia="zh-CN" w:bidi="hi-IN"/>
        </w:rPr>
        <w:t xml:space="preserve">Modernisation d'un équipement de </w:t>
      </w:r>
      <w:proofErr w:type="gramStart"/>
      <w:r>
        <w:rPr>
          <w:rFonts w:ascii="Lato" w:hAnsi="Lato" w:cs="DejaVuSans"/>
          <w:iCs/>
          <w:color w:val="000000"/>
          <w:lang w:eastAsia="zh-CN" w:bidi="hi-IN"/>
        </w:rPr>
        <w:t>cinéma  +</w:t>
      </w:r>
      <w:proofErr w:type="gramEnd"/>
      <w:r>
        <w:rPr>
          <w:rFonts w:ascii="Lato" w:hAnsi="Lato" w:cs="DejaVuSans"/>
          <w:iCs/>
          <w:color w:val="000000"/>
          <w:lang w:eastAsia="zh-CN" w:bidi="hi-IN"/>
        </w:rPr>
        <w:t xml:space="preserve">  Rénovation énergétique</w:t>
      </w:r>
      <w:r>
        <w:t xml:space="preserve"> </w:t>
      </w:r>
    </w:p>
    <w:p w14:paraId="495F5F7C" w14:textId="77777777" w:rsidR="002344C9" w:rsidRDefault="002344C9">
      <w:pPr>
        <w:jc w:val="right"/>
      </w:pPr>
      <w:r>
        <w:rPr>
          <w:rFonts w:ascii="Lato" w:hAnsi="Lato" w:cs="DejaVuSans"/>
          <w:iCs/>
          <w:color w:val="000000"/>
          <w:lang w:eastAsia="zh-CN" w:bidi="hi-IN"/>
        </w:rPr>
        <w:t>270 000 € HT</w:t>
      </w:r>
    </w:p>
    <w:p w14:paraId="6ADEEDE0" w14:textId="77777777" w:rsidR="002344C9" w:rsidRDefault="002344C9">
      <w:pPr>
        <w:jc w:val="right"/>
        <w:rPr>
          <w:rFonts w:ascii="Lato" w:hAnsi="Lato" w:cs="DejaVuSans"/>
          <w:i/>
          <w:iCs/>
          <w:color w:val="000000"/>
          <w:sz w:val="20"/>
          <w:szCs w:val="20"/>
          <w:lang w:eastAsia="zh-CN" w:bidi="hi-IN"/>
        </w:rPr>
      </w:pPr>
    </w:p>
    <w:p w14:paraId="05589A06" w14:textId="77777777" w:rsidR="002344C9" w:rsidRDefault="002344C9">
      <w:pPr>
        <w:jc w:val="right"/>
        <w:rPr>
          <w:sz w:val="20"/>
          <w:szCs w:val="20"/>
        </w:rPr>
      </w:pPr>
      <w:r>
        <w:rPr>
          <w:rFonts w:cs="Calibri"/>
          <w:bCs/>
          <w:color w:val="000000"/>
          <w:sz w:val="20"/>
          <w:szCs w:val="20"/>
          <w:lang w:eastAsia="zh-CN" w:bidi="hi-IN"/>
        </w:rPr>
        <w:t xml:space="preserve">Centre National du </w:t>
      </w:r>
      <w:proofErr w:type="gramStart"/>
      <w:r>
        <w:rPr>
          <w:rFonts w:cs="Calibri"/>
          <w:bCs/>
          <w:color w:val="000000"/>
          <w:sz w:val="20"/>
          <w:szCs w:val="20"/>
          <w:lang w:eastAsia="zh-CN" w:bidi="hi-IN"/>
        </w:rPr>
        <w:t xml:space="preserve">Cinéma  </w:t>
      </w:r>
      <w:r>
        <w:rPr>
          <w:rFonts w:ascii="Lato" w:hAnsi="Lato" w:cs="DejaVuSans"/>
          <w:bCs/>
          <w:i/>
          <w:iCs/>
          <w:color w:val="000000"/>
          <w:sz w:val="20"/>
          <w:szCs w:val="20"/>
          <w:lang w:eastAsia="zh-CN" w:bidi="hi-IN"/>
        </w:rPr>
        <w:t>&gt;</w:t>
      </w:r>
      <w:proofErr w:type="gramEnd"/>
      <w:r>
        <w:rPr>
          <w:rFonts w:ascii="Lato" w:hAnsi="Lato" w:cs="DejaVuSans"/>
          <w:bCs/>
          <w:i/>
          <w:iCs/>
          <w:color w:val="000000"/>
          <w:sz w:val="20"/>
          <w:szCs w:val="20"/>
          <w:lang w:eastAsia="zh-CN" w:bidi="hi-IN"/>
        </w:rPr>
        <w:t xml:space="preserve"> </w:t>
      </w:r>
      <w:r>
        <w:rPr>
          <w:rFonts w:ascii="Lato" w:hAnsi="Lato" w:cs="DejaVuSans"/>
          <w:i/>
          <w:iCs/>
          <w:color w:val="000000"/>
          <w:sz w:val="20"/>
          <w:szCs w:val="20"/>
          <w:lang w:eastAsia="zh-CN" w:bidi="hi-IN"/>
        </w:rPr>
        <w:t xml:space="preserve"> 115 000 € acquis</w:t>
      </w:r>
    </w:p>
    <w:p w14:paraId="33197E2B" w14:textId="77777777" w:rsidR="002344C9" w:rsidRDefault="002344C9">
      <w:pPr>
        <w:jc w:val="right"/>
        <w:rPr>
          <w:rFonts w:ascii="Lato" w:hAnsi="Lato" w:cs="Calibri"/>
          <w:i/>
          <w:iCs/>
          <w:color w:val="000000"/>
          <w:szCs w:val="24"/>
          <w:lang w:eastAsia="zh-CN" w:bidi="hi-IN"/>
        </w:rPr>
      </w:pPr>
      <w:r>
        <w:rPr>
          <w:rFonts w:cs="Calibri"/>
          <w:bCs/>
          <w:color w:val="000000"/>
          <w:sz w:val="20"/>
          <w:szCs w:val="20"/>
          <w:lang w:eastAsia="zh-CN" w:bidi="hi-IN"/>
        </w:rPr>
        <w:t xml:space="preserve">État via la </w:t>
      </w:r>
      <w:proofErr w:type="gramStart"/>
      <w:r>
        <w:rPr>
          <w:rFonts w:cs="Calibri"/>
          <w:bCs/>
          <w:color w:val="000000"/>
          <w:sz w:val="20"/>
          <w:szCs w:val="20"/>
          <w:lang w:eastAsia="zh-CN" w:bidi="hi-IN"/>
        </w:rPr>
        <w:t xml:space="preserve">DETR  </w:t>
      </w:r>
      <w:r>
        <w:rPr>
          <w:rFonts w:ascii="Lato" w:hAnsi="Lato" w:cs="DejaVuSans"/>
          <w:bCs/>
          <w:i/>
          <w:iCs/>
          <w:color w:val="000000"/>
          <w:sz w:val="20"/>
          <w:szCs w:val="20"/>
          <w:lang w:eastAsia="zh-CN" w:bidi="hi-IN"/>
        </w:rPr>
        <w:t>&gt;</w:t>
      </w:r>
      <w:proofErr w:type="gramEnd"/>
      <w:r>
        <w:rPr>
          <w:rFonts w:ascii="Lato" w:hAnsi="Lato" w:cs="DejaVuSans"/>
          <w:bCs/>
          <w:i/>
          <w:iCs/>
          <w:color w:val="000000"/>
          <w:sz w:val="20"/>
          <w:szCs w:val="20"/>
          <w:lang w:eastAsia="zh-CN" w:bidi="hi-IN"/>
        </w:rPr>
        <w:t xml:space="preserve"> </w:t>
      </w:r>
      <w:r>
        <w:rPr>
          <w:rFonts w:ascii="Lato" w:hAnsi="Lato" w:cs="DejaVuSans"/>
          <w:i/>
          <w:iCs/>
          <w:color w:val="000000"/>
          <w:sz w:val="20"/>
          <w:szCs w:val="20"/>
          <w:lang w:eastAsia="zh-CN" w:bidi="hi-IN"/>
        </w:rPr>
        <w:t xml:space="preserve"> 86 650 € acquis</w:t>
      </w:r>
    </w:p>
    <w:p w14:paraId="740A14FB" w14:textId="77777777" w:rsidR="002344C9" w:rsidRDefault="002344C9">
      <w:pPr>
        <w:jc w:val="right"/>
        <w:rPr>
          <w:sz w:val="20"/>
          <w:szCs w:val="20"/>
        </w:rPr>
      </w:pPr>
      <w:r>
        <w:rPr>
          <w:rFonts w:cs="Calibri"/>
          <w:bCs/>
          <w:color w:val="000000"/>
          <w:sz w:val="20"/>
          <w:szCs w:val="20"/>
          <w:lang w:eastAsia="zh-CN" w:bidi="hi-IN"/>
        </w:rPr>
        <w:t>Autofinancement &gt;</w:t>
      </w:r>
      <w:r>
        <w:rPr>
          <w:rFonts w:ascii="Lato" w:hAnsi="Lato" w:cs="DejaVuSans"/>
          <w:i/>
          <w:iCs/>
          <w:color w:val="000000"/>
          <w:sz w:val="20"/>
          <w:szCs w:val="20"/>
          <w:lang w:eastAsia="zh-CN" w:bidi="hi-IN"/>
        </w:rPr>
        <w:t xml:space="preserve"> 105 000 €</w:t>
      </w:r>
    </w:p>
    <w:p w14:paraId="41D3C776" w14:textId="77777777" w:rsidR="002344C9" w:rsidRDefault="002344C9">
      <w:pPr>
        <w:jc w:val="right"/>
        <w:rPr>
          <w:rFonts w:ascii="Lato" w:hAnsi="Lato" w:cs="DejaVuSans"/>
          <w:i/>
          <w:iCs/>
          <w:color w:val="000000"/>
          <w:sz w:val="20"/>
          <w:szCs w:val="20"/>
          <w:lang w:eastAsia="zh-CN" w:bidi="hi-IN"/>
        </w:rPr>
      </w:pPr>
    </w:p>
    <w:p w14:paraId="7497D175" w14:textId="77777777" w:rsidR="002344C9" w:rsidRDefault="002344C9">
      <w:pPr>
        <w:pStyle w:val="Default"/>
        <w:jc w:val="right"/>
        <w:rPr>
          <w:sz w:val="20"/>
          <w:szCs w:val="20"/>
        </w:rPr>
      </w:pPr>
      <w:r>
        <w:rPr>
          <w:b/>
          <w:sz w:val="20"/>
          <w:szCs w:val="20"/>
        </w:rPr>
        <w:t xml:space="preserve">Plan de relance </w:t>
      </w:r>
    </w:p>
    <w:p w14:paraId="7F4B5C4D" w14:textId="77777777" w:rsidR="002344C9" w:rsidRDefault="002344C9">
      <w:pPr>
        <w:jc w:val="right"/>
        <w:rPr>
          <w:rFonts w:cs="Calibri"/>
          <w:color w:val="000000"/>
          <w:sz w:val="18"/>
          <w:szCs w:val="18"/>
        </w:rPr>
      </w:pPr>
      <w:r>
        <w:rPr>
          <w:rFonts w:cs="DejaVuSans"/>
          <w:b/>
          <w:bCs/>
          <w:i/>
          <w:iCs/>
          <w:color w:val="000000"/>
          <w:sz w:val="20"/>
          <w:szCs w:val="20"/>
          <w:lang w:eastAsia="zh-CN" w:bidi="hi-IN"/>
        </w:rPr>
        <w:t xml:space="preserve">&gt;&gt;&gt; </w:t>
      </w:r>
      <w:r>
        <w:rPr>
          <w:rFonts w:cs="DejaVuSans"/>
          <w:i/>
          <w:iCs/>
          <w:color w:val="000000"/>
          <w:sz w:val="20"/>
          <w:szCs w:val="20"/>
          <w:lang w:eastAsia="zh-CN" w:bidi="hi-IN"/>
        </w:rPr>
        <w:t>Dotation de soutien à l’investissement local (DSIL)</w:t>
      </w:r>
    </w:p>
    <w:p w14:paraId="0920FE45" w14:textId="77777777" w:rsidR="002344C9" w:rsidRDefault="002344C9">
      <w:pPr>
        <w:jc w:val="right"/>
        <w:rPr>
          <w:rFonts w:cs="Calibri"/>
          <w:color w:val="000000"/>
          <w:sz w:val="18"/>
          <w:szCs w:val="18"/>
        </w:rPr>
      </w:pPr>
      <w:r>
        <w:rPr>
          <w:rFonts w:cs="DejaVuSans"/>
          <w:b/>
          <w:bCs/>
          <w:i/>
          <w:iCs/>
          <w:color w:val="000000"/>
          <w:sz w:val="20"/>
          <w:szCs w:val="20"/>
          <w:lang w:eastAsia="zh-CN" w:bidi="hi-IN"/>
        </w:rPr>
        <w:t>&gt;&gt;</w:t>
      </w:r>
      <w:proofErr w:type="gramStart"/>
      <w:r>
        <w:rPr>
          <w:rFonts w:cs="DejaVuSans"/>
          <w:b/>
          <w:bCs/>
          <w:i/>
          <w:iCs/>
          <w:color w:val="000000"/>
          <w:sz w:val="20"/>
          <w:szCs w:val="20"/>
          <w:lang w:eastAsia="zh-CN" w:bidi="hi-IN"/>
        </w:rPr>
        <w:t xml:space="preserve">&gt;  </w:t>
      </w:r>
      <w:r>
        <w:rPr>
          <w:rFonts w:cs="DejaVuSans"/>
          <w:i/>
          <w:iCs/>
          <w:color w:val="000000"/>
          <w:sz w:val="20"/>
          <w:szCs w:val="20"/>
          <w:lang w:eastAsia="zh-CN" w:bidi="hi-IN"/>
        </w:rPr>
        <w:t>Aide</w:t>
      </w:r>
      <w:proofErr w:type="gramEnd"/>
      <w:r>
        <w:rPr>
          <w:rFonts w:cs="DejaVuSans"/>
          <w:i/>
          <w:iCs/>
          <w:color w:val="000000"/>
          <w:sz w:val="20"/>
          <w:szCs w:val="20"/>
          <w:lang w:eastAsia="zh-CN" w:bidi="hi-IN"/>
        </w:rPr>
        <w:t xml:space="preserve"> à la rénovation énergétique des bâtiments des collectivités</w:t>
      </w:r>
      <w:bookmarkStart w:id="9" w:name="__DdeLink__9036_2158353879"/>
      <w:bookmarkEnd w:id="9"/>
    </w:p>
    <w:p w14:paraId="51C76020" w14:textId="77777777" w:rsidR="002344C9" w:rsidRDefault="002344C9">
      <w:pPr>
        <w:jc w:val="right"/>
        <w:rPr>
          <w:b/>
          <w:bCs/>
          <w:lang w:eastAsia="zh-CN" w:bidi="hi-IN"/>
        </w:rPr>
      </w:pPr>
    </w:p>
    <w:p w14:paraId="68BF9B44" w14:textId="77777777" w:rsidR="002344C9" w:rsidRDefault="002344C9">
      <w:pPr>
        <w:widowControl/>
        <w:suppressAutoHyphens w:val="0"/>
        <w:jc w:val="both"/>
        <w:textAlignment w:val="auto"/>
        <w:rPr>
          <w:b/>
          <w:bCs/>
          <w:lang w:eastAsia="zh-CN" w:bidi="hi-IN"/>
        </w:rPr>
      </w:pPr>
      <w:r>
        <w:rPr>
          <w:rFonts w:ascii="Lato" w:hAnsi="Lato" w:cs="DejaVuSans"/>
          <w:b/>
          <w:bCs/>
          <w:iCs/>
          <w:color w:val="000000"/>
          <w:highlight w:val="lightGray"/>
          <w:lang w:eastAsia="zh-CN" w:bidi="hi-IN"/>
        </w:rPr>
        <w:t>- Reconstruction du rempart historique de Saint Savinien – Commune déléguée de Melle</w:t>
      </w:r>
    </w:p>
    <w:p w14:paraId="19B47245" w14:textId="77777777" w:rsidR="002344C9" w:rsidRDefault="002344C9">
      <w:pPr>
        <w:widowControl/>
        <w:suppressAutoHyphens w:val="0"/>
        <w:jc w:val="right"/>
        <w:textAlignment w:val="auto"/>
        <w:rPr>
          <w:rFonts w:ascii="Lato" w:hAnsi="Lato" w:cs="DejaVuSans"/>
          <w:iCs/>
          <w:color w:val="000000"/>
          <w:lang w:eastAsia="zh-CN" w:bidi="hi-IN"/>
        </w:rPr>
      </w:pPr>
    </w:p>
    <w:p w14:paraId="3A90907E" w14:textId="77777777" w:rsidR="002344C9" w:rsidRDefault="002344C9">
      <w:pPr>
        <w:widowControl/>
        <w:suppressAutoHyphens w:val="0"/>
        <w:jc w:val="right"/>
        <w:textAlignment w:val="auto"/>
        <w:rPr>
          <w:lang w:eastAsia="zh-CN" w:bidi="hi-IN"/>
        </w:rPr>
      </w:pPr>
      <w:r>
        <w:rPr>
          <w:rFonts w:ascii="Lato" w:hAnsi="Lato" w:cs="DejaVuSans"/>
          <w:iCs/>
          <w:color w:val="000000"/>
          <w:lang w:eastAsia="zh-CN" w:bidi="hi-IN"/>
        </w:rPr>
        <w:t>Préservation du patrimoine</w:t>
      </w:r>
    </w:p>
    <w:p w14:paraId="5703F9EE" w14:textId="77777777" w:rsidR="002344C9" w:rsidRDefault="002344C9">
      <w:pPr>
        <w:widowControl/>
        <w:suppressAutoHyphens w:val="0"/>
        <w:jc w:val="right"/>
        <w:textAlignment w:val="auto"/>
        <w:rPr>
          <w:lang w:eastAsia="zh-CN" w:bidi="hi-IN"/>
        </w:rPr>
      </w:pPr>
      <w:r>
        <w:rPr>
          <w:rFonts w:ascii="Lato" w:hAnsi="Lato" w:cs="DejaVuSans"/>
          <w:iCs/>
          <w:color w:val="000000"/>
          <w:lang w:eastAsia="zh-CN" w:bidi="hi-IN"/>
        </w:rPr>
        <w:t>400 000 € HT</w:t>
      </w:r>
    </w:p>
    <w:p w14:paraId="4E97F63A" w14:textId="77777777" w:rsidR="002344C9" w:rsidRDefault="002344C9">
      <w:pPr>
        <w:widowControl/>
        <w:suppressAutoHyphens w:val="0"/>
        <w:jc w:val="right"/>
        <w:textAlignment w:val="auto"/>
        <w:rPr>
          <w:rFonts w:ascii="Lato" w:hAnsi="Lato" w:cs="DejaVuSans"/>
          <w:iCs/>
          <w:color w:val="000000"/>
        </w:rPr>
      </w:pPr>
    </w:p>
    <w:p w14:paraId="36CDF5F3" w14:textId="77777777" w:rsidR="002344C9" w:rsidRDefault="002344C9">
      <w:pPr>
        <w:pStyle w:val="Default"/>
        <w:jc w:val="right"/>
        <w:rPr>
          <w:sz w:val="20"/>
          <w:szCs w:val="20"/>
        </w:rPr>
      </w:pPr>
      <w:r>
        <w:rPr>
          <w:b/>
          <w:sz w:val="20"/>
          <w:szCs w:val="20"/>
        </w:rPr>
        <w:t xml:space="preserve">Plan de relance </w:t>
      </w:r>
    </w:p>
    <w:p w14:paraId="16612DD1" w14:textId="77777777" w:rsidR="002344C9" w:rsidRDefault="002344C9">
      <w:pPr>
        <w:widowControl/>
        <w:suppressAutoHyphens w:val="0"/>
        <w:jc w:val="right"/>
        <w:textAlignment w:val="auto"/>
        <w:rPr>
          <w:sz w:val="20"/>
          <w:szCs w:val="20"/>
        </w:rPr>
      </w:pPr>
      <w:r>
        <w:rPr>
          <w:rFonts w:cs="DejaVuSans"/>
          <w:b/>
          <w:bCs/>
          <w:iCs/>
          <w:color w:val="000000"/>
          <w:sz w:val="20"/>
          <w:szCs w:val="20"/>
          <w:lang w:eastAsia="zh-CN" w:bidi="hi-IN"/>
        </w:rPr>
        <w:t xml:space="preserve">&gt;&gt;&gt; </w:t>
      </w:r>
      <w:r>
        <w:rPr>
          <w:rFonts w:cs="DejaVuSans"/>
          <w:iCs/>
          <w:color w:val="000000"/>
          <w:sz w:val="20"/>
          <w:szCs w:val="20"/>
          <w:lang w:eastAsia="zh-CN" w:bidi="hi-IN"/>
        </w:rPr>
        <w:t xml:space="preserve">Dotation de soutien à l’investissement local (DSIL) </w:t>
      </w:r>
      <w:proofErr w:type="gramStart"/>
      <w:r>
        <w:rPr>
          <w:rFonts w:cs="DejaVuSans"/>
          <w:iCs/>
          <w:color w:val="000000"/>
          <w:sz w:val="20"/>
          <w:szCs w:val="20"/>
          <w:lang w:eastAsia="zh-CN" w:bidi="hi-IN"/>
        </w:rPr>
        <w:t>&gt;  179</w:t>
      </w:r>
      <w:proofErr w:type="gramEnd"/>
      <w:r>
        <w:rPr>
          <w:rFonts w:cs="DejaVuSans"/>
          <w:iCs/>
          <w:color w:val="000000"/>
          <w:sz w:val="20"/>
          <w:szCs w:val="20"/>
          <w:lang w:eastAsia="zh-CN" w:bidi="hi-IN"/>
        </w:rPr>
        <w:t> 135 €</w:t>
      </w:r>
    </w:p>
    <w:p w14:paraId="292769CB" w14:textId="77777777" w:rsidR="002344C9" w:rsidRDefault="002344C9">
      <w:pPr>
        <w:rPr>
          <w:rFonts w:cs="DejaVuSans"/>
          <w:i/>
          <w:iCs/>
          <w:color w:val="000000"/>
          <w:sz w:val="24"/>
          <w:szCs w:val="24"/>
          <w:lang w:eastAsia="zh-CN" w:bidi="hi-IN"/>
        </w:rPr>
      </w:pPr>
    </w:p>
    <w:p w14:paraId="6812536E" w14:textId="77777777" w:rsidR="002344C9" w:rsidRDefault="002344C9">
      <w:pPr>
        <w:jc w:val="both"/>
      </w:pPr>
      <w:r>
        <w:rPr>
          <w:rFonts w:ascii="Lato" w:hAnsi="Lato" w:cs="DejaVuSans"/>
          <w:iCs/>
          <w:color w:val="000000"/>
          <w:highlight w:val="lightGray"/>
          <w:lang w:eastAsia="zh-CN" w:bidi="hi-IN"/>
        </w:rPr>
        <w:t xml:space="preserve">- </w:t>
      </w:r>
      <w:r>
        <w:rPr>
          <w:rFonts w:ascii="Lato" w:hAnsi="Lato" w:cs="DejaVuSans"/>
          <w:b/>
          <w:bCs/>
          <w:iCs/>
          <w:color w:val="000000"/>
          <w:highlight w:val="lightGray"/>
          <w:lang w:eastAsia="zh-CN" w:bidi="hi-IN"/>
        </w:rPr>
        <w:t>Bar Restaurant de Paizay-le-Tort, ancien commerce, réhabilité</w:t>
      </w:r>
      <w:r>
        <w:rPr>
          <w:rFonts w:ascii="Lato" w:hAnsi="Lato" w:cs="DejaVuSans"/>
          <w:b/>
          <w:bCs/>
          <w:iCs/>
          <w:color w:val="000000"/>
          <w:lang w:eastAsia="zh-CN" w:bidi="hi-IN"/>
        </w:rPr>
        <w:t xml:space="preserve"> </w:t>
      </w:r>
      <w:r>
        <w:rPr>
          <w:rFonts w:ascii="Lato" w:hAnsi="Lato" w:cs="DejaVuSans"/>
          <w:iCs/>
          <w:color w:val="000000"/>
          <w:lang w:eastAsia="zh-CN" w:bidi="hi-IN"/>
        </w:rPr>
        <w:t>pour recevoir deux professions libérales (infirmiers et masseuse), ainsi qu'une salle associative destinée à de multiples utilisateurs. Ce bâtiment va bénéficier d'une rénovation thermique complète (ouvertures, toiture et géothermie à l'étude).</w:t>
      </w:r>
    </w:p>
    <w:p w14:paraId="22179621" w14:textId="77777777" w:rsidR="002344C9" w:rsidRDefault="002344C9">
      <w:pPr>
        <w:rPr>
          <w:rFonts w:ascii="Lato" w:hAnsi="Lato" w:cs="DejaVuSans"/>
          <w:iCs/>
          <w:color w:val="000000"/>
          <w:lang w:eastAsia="zh-CN" w:bidi="hi-IN"/>
        </w:rPr>
      </w:pPr>
    </w:p>
    <w:p w14:paraId="7DE72A6E" w14:textId="77777777" w:rsidR="002344C9" w:rsidRDefault="002344C9">
      <w:pPr>
        <w:jc w:val="right"/>
      </w:pPr>
      <w:r>
        <w:rPr>
          <w:rFonts w:ascii="Lato" w:hAnsi="Lato" w:cs="DejaVuSans"/>
          <w:iCs/>
          <w:color w:val="000000"/>
          <w:lang w:eastAsia="zh-CN" w:bidi="hi-IN"/>
        </w:rPr>
        <w:t>Création d'un équipement associatif et économique en zone rurale</w:t>
      </w:r>
    </w:p>
    <w:p w14:paraId="2853B1E0" w14:textId="77777777" w:rsidR="002344C9" w:rsidRDefault="002344C9">
      <w:pPr>
        <w:jc w:val="right"/>
      </w:pPr>
      <w:r>
        <w:rPr>
          <w:rFonts w:ascii="Lato" w:hAnsi="Lato" w:cs="DejaVuSans"/>
          <w:iCs/>
          <w:color w:val="000000"/>
          <w:lang w:eastAsia="zh-CN" w:bidi="hi-IN"/>
        </w:rPr>
        <w:t>Rénovation thermique et énergétique, géothermie</w:t>
      </w:r>
    </w:p>
    <w:p w14:paraId="2DDBB837" w14:textId="77777777" w:rsidR="002344C9" w:rsidRDefault="002344C9">
      <w:pPr>
        <w:jc w:val="right"/>
      </w:pPr>
      <w:r>
        <w:rPr>
          <w:rFonts w:ascii="Lato" w:hAnsi="Lato" w:cs="DejaVuSans"/>
          <w:iCs/>
          <w:color w:val="000000"/>
          <w:lang w:eastAsia="zh-CN" w:bidi="hi-IN"/>
        </w:rPr>
        <w:t>300 000 €</w:t>
      </w:r>
    </w:p>
    <w:p w14:paraId="6136E7A7" w14:textId="77777777" w:rsidR="002344C9" w:rsidRDefault="002344C9">
      <w:pPr>
        <w:jc w:val="right"/>
        <w:rPr>
          <w:rFonts w:ascii="Lato" w:hAnsi="Lato" w:cs="DejaVuSans"/>
          <w:iCs/>
          <w:color w:val="000000"/>
          <w:sz w:val="20"/>
          <w:szCs w:val="20"/>
          <w:lang w:eastAsia="zh-CN" w:bidi="hi-IN"/>
        </w:rPr>
      </w:pPr>
    </w:p>
    <w:p w14:paraId="1261CB0F" w14:textId="77777777" w:rsidR="002344C9" w:rsidRDefault="002344C9">
      <w:pPr>
        <w:jc w:val="right"/>
        <w:rPr>
          <w:rFonts w:cs="Calibri"/>
          <w:color w:val="000000"/>
          <w:sz w:val="18"/>
          <w:szCs w:val="18"/>
        </w:rPr>
      </w:pPr>
      <w:r>
        <w:rPr>
          <w:rFonts w:cs="DejaVuSans"/>
          <w:b/>
          <w:color w:val="000000"/>
          <w:sz w:val="20"/>
          <w:szCs w:val="20"/>
          <w:lang w:eastAsia="zh-CN" w:bidi="hi-IN"/>
        </w:rPr>
        <w:t xml:space="preserve">Plan de relance </w:t>
      </w:r>
    </w:p>
    <w:p w14:paraId="4CB7CCAD" w14:textId="77777777" w:rsidR="002344C9" w:rsidRDefault="002344C9">
      <w:pPr>
        <w:jc w:val="right"/>
        <w:rPr>
          <w:rFonts w:ascii="Lato" w:hAnsi="Lato" w:cs="DejaVuSans"/>
          <w:iCs/>
          <w:color w:val="000000"/>
          <w:sz w:val="18"/>
          <w:szCs w:val="18"/>
          <w:lang w:eastAsia="zh-CN" w:bidi="hi-IN"/>
        </w:rPr>
      </w:pPr>
      <w:r>
        <w:rPr>
          <w:rFonts w:ascii="Lato" w:hAnsi="Lato" w:cs="DejaVuSans"/>
          <w:b/>
          <w:bCs/>
          <w:iCs/>
          <w:color w:val="000000"/>
          <w:sz w:val="20"/>
          <w:szCs w:val="20"/>
          <w:lang w:eastAsia="zh-CN" w:bidi="hi-IN"/>
        </w:rPr>
        <w:t xml:space="preserve">&gt;&gt;&gt; </w:t>
      </w:r>
      <w:r>
        <w:rPr>
          <w:rFonts w:ascii="Lato" w:hAnsi="Lato" w:cs="DejaVuSans"/>
          <w:iCs/>
          <w:color w:val="000000"/>
          <w:sz w:val="20"/>
          <w:szCs w:val="20"/>
          <w:lang w:eastAsia="zh-CN" w:bidi="hi-IN"/>
        </w:rPr>
        <w:t>Dotation de soutien à l’investissement local (DSIL)</w:t>
      </w:r>
    </w:p>
    <w:p w14:paraId="4233D49A" w14:textId="77777777" w:rsidR="002344C9" w:rsidRDefault="002344C9">
      <w:pPr>
        <w:jc w:val="right"/>
        <w:rPr>
          <w:sz w:val="20"/>
          <w:szCs w:val="20"/>
        </w:rPr>
      </w:pPr>
      <w:r>
        <w:rPr>
          <w:rFonts w:ascii="Lato" w:hAnsi="Lato" w:cs="DejaVuSans"/>
          <w:b/>
          <w:bCs/>
          <w:iCs/>
          <w:color w:val="000000"/>
          <w:sz w:val="20"/>
          <w:szCs w:val="20"/>
          <w:lang w:eastAsia="zh-CN" w:bidi="hi-IN"/>
        </w:rPr>
        <w:t>&gt;&gt;</w:t>
      </w:r>
      <w:proofErr w:type="gramStart"/>
      <w:r>
        <w:rPr>
          <w:rFonts w:ascii="Lato" w:hAnsi="Lato" w:cs="DejaVuSans"/>
          <w:b/>
          <w:bCs/>
          <w:iCs/>
          <w:color w:val="000000"/>
          <w:sz w:val="20"/>
          <w:szCs w:val="20"/>
          <w:lang w:eastAsia="zh-CN" w:bidi="hi-IN"/>
        </w:rPr>
        <w:t xml:space="preserve">&gt;  </w:t>
      </w:r>
      <w:r>
        <w:rPr>
          <w:rFonts w:ascii="Lato" w:hAnsi="Lato" w:cs="DejaVuSans"/>
          <w:iCs/>
          <w:color w:val="000000"/>
          <w:sz w:val="20"/>
          <w:szCs w:val="20"/>
          <w:lang w:eastAsia="zh-CN" w:bidi="hi-IN"/>
        </w:rPr>
        <w:t>Aide</w:t>
      </w:r>
      <w:proofErr w:type="gramEnd"/>
      <w:r>
        <w:rPr>
          <w:rFonts w:ascii="Lato" w:hAnsi="Lato" w:cs="DejaVuSans"/>
          <w:iCs/>
          <w:color w:val="000000"/>
          <w:sz w:val="20"/>
          <w:szCs w:val="20"/>
          <w:lang w:eastAsia="zh-CN" w:bidi="hi-IN"/>
        </w:rPr>
        <w:t xml:space="preserve"> à la rénovation énergétique des bâtiments des collectivités</w:t>
      </w:r>
    </w:p>
    <w:p w14:paraId="596FE3EC" w14:textId="77777777" w:rsidR="002344C9" w:rsidRDefault="002344C9">
      <w:pPr>
        <w:jc w:val="right"/>
        <w:rPr>
          <w:rFonts w:cs="DejaVuSans"/>
          <w:i/>
          <w:iCs/>
          <w:color w:val="000000"/>
          <w:sz w:val="24"/>
          <w:szCs w:val="24"/>
          <w:lang w:eastAsia="zh-CN" w:bidi="hi-IN"/>
        </w:rPr>
      </w:pPr>
    </w:p>
    <w:p w14:paraId="3487B59E" w14:textId="77777777" w:rsidR="002344C9" w:rsidRDefault="002344C9">
      <w:pPr>
        <w:rPr>
          <w:sz w:val="24"/>
          <w:szCs w:val="24"/>
          <w:lang w:eastAsia="zh-CN" w:bidi="hi-IN"/>
        </w:rPr>
      </w:pPr>
    </w:p>
    <w:p w14:paraId="554F42EB" w14:textId="77777777" w:rsidR="002344C9" w:rsidRDefault="002344C9">
      <w:pPr>
        <w:jc w:val="both"/>
        <w:rPr>
          <w:rFonts w:ascii="Lato" w:hAnsi="Lato" w:cs="DejaVuSans"/>
          <w:b/>
          <w:bCs/>
          <w:iCs/>
          <w:color w:val="000000"/>
          <w:sz w:val="24"/>
          <w:szCs w:val="24"/>
          <w:lang w:eastAsia="zh-CN" w:bidi="hi-IN"/>
        </w:rPr>
      </w:pPr>
      <w:r>
        <w:rPr>
          <w:rFonts w:ascii="Lato" w:hAnsi="Lato" w:cs="DejaVuSans"/>
          <w:b/>
          <w:bCs/>
          <w:i/>
          <w:iCs/>
          <w:color w:val="000000"/>
          <w:highlight w:val="lightGray"/>
          <w:lang w:eastAsia="zh-CN" w:bidi="hi-IN"/>
        </w:rPr>
        <w:t xml:space="preserve">- </w:t>
      </w:r>
      <w:r>
        <w:rPr>
          <w:rFonts w:ascii="Lato" w:hAnsi="Lato" w:cs="DejaVuSans"/>
          <w:b/>
          <w:bCs/>
          <w:iCs/>
          <w:color w:val="000000"/>
          <w:highlight w:val="lightGray"/>
          <w:lang w:eastAsia="zh-CN" w:bidi="hi-IN"/>
        </w:rPr>
        <w:t xml:space="preserve">Élargissement de la rue de la Brosserie desservant </w:t>
      </w:r>
      <w:proofErr w:type="spellStart"/>
      <w:r>
        <w:rPr>
          <w:rFonts w:ascii="Lato" w:hAnsi="Lato" w:cs="DejaVuSans"/>
          <w:b/>
          <w:bCs/>
          <w:iCs/>
          <w:color w:val="000000"/>
          <w:highlight w:val="lightGray"/>
          <w:lang w:eastAsia="zh-CN" w:bidi="hi-IN"/>
        </w:rPr>
        <w:t>Rabalot</w:t>
      </w:r>
      <w:proofErr w:type="spellEnd"/>
      <w:r>
        <w:rPr>
          <w:rFonts w:ascii="Lato" w:hAnsi="Lato" w:cs="DejaVuSans"/>
          <w:b/>
          <w:bCs/>
          <w:iCs/>
          <w:color w:val="000000"/>
          <w:highlight w:val="lightGray"/>
          <w:lang w:eastAsia="zh-CN" w:bidi="hi-IN"/>
        </w:rPr>
        <w:t xml:space="preserve"> – Commune déléguée de St Martin lès Melle</w:t>
      </w:r>
    </w:p>
    <w:p w14:paraId="5CC70703" w14:textId="77777777" w:rsidR="002344C9" w:rsidRDefault="002344C9">
      <w:pPr>
        <w:jc w:val="both"/>
      </w:pPr>
      <w:r>
        <w:rPr>
          <w:rFonts w:ascii="Lato" w:hAnsi="Lato" w:cs="DejaVuSans"/>
          <w:iCs/>
          <w:color w:val="000000"/>
          <w:lang w:eastAsia="zh-CN" w:bidi="hi-IN"/>
        </w:rPr>
        <w:t xml:space="preserve"> L'entreprise SOVB emploie près de 150 salariés. Les propriétaires souhaitent développer l'entreprise sur le site historique. Pour cela la commune doit sécuriser la voie d'accès afin que voitures, camions et vélos puissent y circuler en toute sécurité. Les travaux devraient permettre d'enfouir les réseaux et donc de desservir cette zone en fibre alors qu'elle n'est pas ciblée dans le déploiement départemental.</w:t>
      </w:r>
    </w:p>
    <w:p w14:paraId="5A64EF88" w14:textId="77777777" w:rsidR="002344C9" w:rsidRDefault="002344C9">
      <w:pPr>
        <w:rPr>
          <w:rFonts w:ascii="Lato" w:hAnsi="Lato" w:cs="DejaVuSans"/>
          <w:i/>
          <w:iCs/>
          <w:color w:val="000000"/>
          <w:lang w:eastAsia="zh-CN" w:bidi="hi-IN"/>
        </w:rPr>
      </w:pPr>
    </w:p>
    <w:p w14:paraId="6D460E65" w14:textId="77777777" w:rsidR="002344C9" w:rsidRDefault="002344C9">
      <w:pPr>
        <w:jc w:val="right"/>
      </w:pPr>
      <w:r>
        <w:rPr>
          <w:rFonts w:ascii="Lato" w:hAnsi="Lato" w:cs="DejaVuSans"/>
          <w:iCs/>
          <w:color w:val="000000"/>
          <w:lang w:eastAsia="zh-CN" w:bidi="hi-IN"/>
        </w:rPr>
        <w:t xml:space="preserve">Pérennisation de l'activité </w:t>
      </w:r>
      <w:proofErr w:type="gramStart"/>
      <w:r>
        <w:rPr>
          <w:rFonts w:ascii="Lato" w:hAnsi="Lato" w:cs="DejaVuSans"/>
          <w:iCs/>
          <w:color w:val="000000"/>
          <w:lang w:eastAsia="zh-CN" w:bidi="hi-IN"/>
        </w:rPr>
        <w:t>économique  +</w:t>
      </w:r>
      <w:proofErr w:type="gramEnd"/>
      <w:r>
        <w:rPr>
          <w:rFonts w:ascii="Lato" w:hAnsi="Lato" w:cs="DejaVuSans"/>
          <w:iCs/>
          <w:color w:val="000000"/>
          <w:lang w:eastAsia="zh-CN" w:bidi="hi-IN"/>
        </w:rPr>
        <w:t xml:space="preserve"> Déploiement du numérique + Mobilité douce</w:t>
      </w:r>
    </w:p>
    <w:p w14:paraId="33A3184D" w14:textId="77777777" w:rsidR="002344C9" w:rsidRDefault="002344C9">
      <w:pPr>
        <w:jc w:val="right"/>
      </w:pPr>
      <w:r>
        <w:rPr>
          <w:rFonts w:ascii="Lato" w:hAnsi="Lato" w:cs="DejaVuSans"/>
          <w:iCs/>
          <w:color w:val="000000"/>
          <w:lang w:eastAsia="zh-CN" w:bidi="hi-IN"/>
        </w:rPr>
        <w:t>350 000 €</w:t>
      </w:r>
    </w:p>
    <w:p w14:paraId="12E81320" w14:textId="77777777" w:rsidR="002344C9" w:rsidRDefault="002344C9">
      <w:pPr>
        <w:jc w:val="right"/>
        <w:rPr>
          <w:rFonts w:ascii="Lato" w:hAnsi="Lato" w:cs="DejaVuSans"/>
          <w:iCs/>
          <w:color w:val="000000"/>
          <w:lang w:eastAsia="zh-CN" w:bidi="hi-IN"/>
        </w:rPr>
      </w:pPr>
    </w:p>
    <w:p w14:paraId="6C325B3C" w14:textId="77777777" w:rsidR="002344C9" w:rsidRDefault="002344C9">
      <w:pPr>
        <w:jc w:val="right"/>
        <w:rPr>
          <w:rFonts w:cs="Calibri"/>
          <w:color w:val="000000"/>
          <w:sz w:val="18"/>
          <w:szCs w:val="18"/>
        </w:rPr>
      </w:pPr>
      <w:r>
        <w:rPr>
          <w:rFonts w:cs="DejaVuSans"/>
          <w:b/>
          <w:color w:val="000000"/>
          <w:sz w:val="20"/>
          <w:szCs w:val="20"/>
          <w:lang w:eastAsia="zh-CN" w:bidi="hi-IN"/>
        </w:rPr>
        <w:t xml:space="preserve">Plan de relance </w:t>
      </w:r>
    </w:p>
    <w:p w14:paraId="62E2F7DE" w14:textId="77777777" w:rsidR="002344C9" w:rsidRDefault="002344C9">
      <w:pPr>
        <w:jc w:val="right"/>
        <w:rPr>
          <w:rFonts w:cs="DejaVuSans"/>
          <w:i/>
          <w:iCs/>
          <w:color w:val="000000"/>
          <w:sz w:val="18"/>
          <w:szCs w:val="18"/>
          <w:lang w:eastAsia="zh-CN" w:bidi="hi-IN"/>
        </w:rPr>
      </w:pPr>
      <w:r>
        <w:rPr>
          <w:rFonts w:cs="DejaVuSans"/>
          <w:b/>
          <w:bCs/>
          <w:i/>
          <w:iCs/>
          <w:color w:val="000000"/>
          <w:sz w:val="20"/>
          <w:szCs w:val="20"/>
          <w:lang w:eastAsia="zh-CN" w:bidi="hi-IN"/>
        </w:rPr>
        <w:t xml:space="preserve">&gt;&gt;&gt; </w:t>
      </w:r>
      <w:r>
        <w:rPr>
          <w:rFonts w:cs="DejaVuSans"/>
          <w:i/>
          <w:iCs/>
          <w:color w:val="000000"/>
          <w:sz w:val="20"/>
          <w:szCs w:val="20"/>
          <w:lang w:eastAsia="zh-CN" w:bidi="hi-IN"/>
        </w:rPr>
        <w:t>Dotation de soutien à l’investissement local (DSIL)</w:t>
      </w:r>
    </w:p>
    <w:p w14:paraId="384BEF38" w14:textId="77777777" w:rsidR="002344C9" w:rsidRDefault="002344C9">
      <w:pPr>
        <w:jc w:val="right"/>
        <w:rPr>
          <w:sz w:val="20"/>
          <w:szCs w:val="20"/>
        </w:rPr>
      </w:pPr>
      <w:r>
        <w:rPr>
          <w:rFonts w:cs="DejaVuSans"/>
          <w:b/>
          <w:bCs/>
          <w:i/>
          <w:iCs/>
          <w:color w:val="000000"/>
          <w:sz w:val="20"/>
          <w:szCs w:val="20"/>
          <w:lang w:eastAsia="zh-CN" w:bidi="hi-IN"/>
        </w:rPr>
        <w:t>&gt;&gt;&gt;</w:t>
      </w:r>
      <w:r>
        <w:rPr>
          <w:rFonts w:cs="DejaVuSans"/>
          <w:i/>
          <w:iCs/>
          <w:color w:val="000000"/>
          <w:sz w:val="20"/>
          <w:szCs w:val="20"/>
          <w:lang w:eastAsia="zh-CN" w:bidi="hi-IN"/>
        </w:rPr>
        <w:t xml:space="preserve"> Amélioration de la résilience des réseaux électriques</w:t>
      </w:r>
    </w:p>
    <w:p w14:paraId="5424FC94" w14:textId="77777777" w:rsidR="002344C9" w:rsidRDefault="002344C9">
      <w:pPr>
        <w:rPr>
          <w:sz w:val="20"/>
          <w:szCs w:val="20"/>
          <w:lang w:eastAsia="zh-CN" w:bidi="hi-IN"/>
        </w:rPr>
      </w:pPr>
    </w:p>
    <w:p w14:paraId="29FA8D50" w14:textId="77777777" w:rsidR="002344C9" w:rsidRDefault="002344C9">
      <w:r>
        <w:rPr>
          <w:rFonts w:ascii="Lato" w:hAnsi="Lato" w:cs="DejaVuSans"/>
          <w:iCs/>
          <w:color w:val="000000"/>
          <w:highlight w:val="lightGray"/>
          <w:lang w:eastAsia="zh-CN" w:bidi="hi-IN"/>
        </w:rPr>
        <w:t xml:space="preserve">- </w:t>
      </w:r>
      <w:r>
        <w:rPr>
          <w:rFonts w:ascii="Lato" w:hAnsi="Lato" w:cs="DejaVuSans"/>
          <w:b/>
          <w:bCs/>
          <w:iCs/>
          <w:color w:val="000000"/>
          <w:highlight w:val="lightGray"/>
          <w:lang w:eastAsia="zh-CN" w:bidi="hi-IN"/>
        </w:rPr>
        <w:t>Remplacement de l'éclairage public de Paizay le Tort</w:t>
      </w:r>
      <w:r>
        <w:rPr>
          <w:rFonts w:ascii="Lato" w:hAnsi="Lato" w:cs="DejaVuSans"/>
          <w:iCs/>
          <w:color w:val="000000"/>
          <w:highlight w:val="lightGray"/>
          <w:lang w:eastAsia="zh-CN" w:bidi="hi-IN"/>
        </w:rPr>
        <w:t xml:space="preserve"> </w:t>
      </w:r>
      <w:r>
        <w:rPr>
          <w:rFonts w:ascii="Lato" w:hAnsi="Lato" w:cs="DejaVuSans"/>
          <w:iCs/>
          <w:color w:val="000000"/>
          <w:lang w:eastAsia="zh-CN" w:bidi="hi-IN"/>
        </w:rPr>
        <w:t xml:space="preserve">en </w:t>
      </w:r>
      <w:proofErr w:type="spellStart"/>
      <w:r>
        <w:rPr>
          <w:rFonts w:ascii="Lato" w:hAnsi="Lato" w:cs="DejaVuSans"/>
          <w:iCs/>
          <w:color w:val="000000"/>
          <w:lang w:eastAsia="zh-CN" w:bidi="hi-IN"/>
        </w:rPr>
        <w:t>led</w:t>
      </w:r>
      <w:proofErr w:type="spellEnd"/>
      <w:r>
        <w:rPr>
          <w:rFonts w:ascii="Lato" w:hAnsi="Lato" w:cs="DejaVuSans"/>
          <w:iCs/>
          <w:color w:val="000000"/>
          <w:lang w:eastAsia="zh-CN" w:bidi="hi-IN"/>
        </w:rPr>
        <w:t xml:space="preserve">, la commune s'orientant vers un programme pluriannuel permettant le passage à 100% </w:t>
      </w:r>
      <w:proofErr w:type="spellStart"/>
      <w:r>
        <w:rPr>
          <w:rFonts w:ascii="Lato" w:hAnsi="Lato" w:cs="DejaVuSans"/>
          <w:iCs/>
          <w:color w:val="000000"/>
          <w:lang w:eastAsia="zh-CN" w:bidi="hi-IN"/>
        </w:rPr>
        <w:t>led</w:t>
      </w:r>
      <w:proofErr w:type="spellEnd"/>
      <w:r>
        <w:rPr>
          <w:rFonts w:ascii="Lato" w:hAnsi="Lato" w:cs="DejaVuSans"/>
          <w:iCs/>
          <w:color w:val="000000"/>
          <w:lang w:eastAsia="zh-CN" w:bidi="hi-IN"/>
        </w:rPr>
        <w:t xml:space="preserve"> d'ici la fin du mandat</w:t>
      </w:r>
    </w:p>
    <w:p w14:paraId="0C0BFDD9" w14:textId="77777777" w:rsidR="002344C9" w:rsidRDefault="002344C9">
      <w:pPr>
        <w:jc w:val="right"/>
        <w:rPr>
          <w:rFonts w:ascii="Lato" w:hAnsi="Lato" w:cs="DejaVuSans"/>
          <w:iCs/>
          <w:color w:val="000000"/>
          <w:lang w:eastAsia="zh-CN" w:bidi="hi-IN"/>
        </w:rPr>
      </w:pPr>
      <w:r>
        <w:rPr>
          <w:rFonts w:ascii="Lato" w:hAnsi="Lato" w:cs="DejaVuSans"/>
          <w:iCs/>
          <w:color w:val="000000"/>
          <w:lang w:eastAsia="zh-CN" w:bidi="hi-IN"/>
        </w:rPr>
        <w:t xml:space="preserve">Économie d'énergie </w:t>
      </w:r>
    </w:p>
    <w:p w14:paraId="431621C2" w14:textId="77777777" w:rsidR="002344C9" w:rsidRDefault="002344C9">
      <w:pPr>
        <w:jc w:val="right"/>
        <w:rPr>
          <w:color w:val="00B050"/>
        </w:rPr>
      </w:pPr>
      <w:r>
        <w:rPr>
          <w:rFonts w:ascii="Lato" w:hAnsi="Lato" w:cs="DejaVuSans"/>
          <w:iCs/>
          <w:color w:val="000000"/>
          <w:lang w:eastAsia="zh-CN" w:bidi="hi-IN"/>
        </w:rPr>
        <w:t>71 000 € HT</w:t>
      </w:r>
    </w:p>
    <w:p w14:paraId="4319E498" w14:textId="77777777" w:rsidR="002344C9" w:rsidRDefault="002344C9">
      <w:pPr>
        <w:jc w:val="right"/>
        <w:rPr>
          <w:color w:val="000000"/>
          <w:lang w:eastAsia="zh-CN" w:bidi="hi-IN"/>
        </w:rPr>
      </w:pPr>
    </w:p>
    <w:p w14:paraId="5363823F" w14:textId="77777777" w:rsidR="002344C9" w:rsidRDefault="002344C9">
      <w:r>
        <w:rPr>
          <w:rFonts w:ascii="Lato" w:hAnsi="Lato" w:cs="DejaVuSans"/>
          <w:iCs/>
          <w:color w:val="000000"/>
          <w:highlight w:val="lightGray"/>
          <w:lang w:eastAsia="zh-CN" w:bidi="hi-IN"/>
        </w:rPr>
        <w:t xml:space="preserve">- </w:t>
      </w:r>
      <w:r>
        <w:rPr>
          <w:rFonts w:ascii="Lato" w:hAnsi="Lato" w:cs="DejaVuSans"/>
          <w:b/>
          <w:bCs/>
          <w:iCs/>
          <w:color w:val="000000"/>
          <w:highlight w:val="lightGray"/>
          <w:lang w:eastAsia="zh-CN" w:bidi="hi-IN"/>
        </w:rPr>
        <w:t>Mise en lumière des halles</w:t>
      </w:r>
      <w:r>
        <w:rPr>
          <w:rFonts w:ascii="Lato" w:hAnsi="Lato" w:cs="DejaVuSans"/>
          <w:iCs/>
          <w:color w:val="000000"/>
          <w:lang w:eastAsia="zh-CN" w:bidi="hi-IN"/>
        </w:rPr>
        <w:t xml:space="preserve"> et réaménagement des abords – commune déléguée de Melle</w:t>
      </w:r>
    </w:p>
    <w:p w14:paraId="2B887B5C" w14:textId="77777777" w:rsidR="002344C9" w:rsidRDefault="002344C9">
      <w:pPr>
        <w:rPr>
          <w:rFonts w:ascii="Lato" w:hAnsi="Lato" w:cs="DejaVuSans"/>
          <w:iCs/>
          <w:color w:val="000000"/>
          <w:lang w:eastAsia="zh-CN" w:bidi="hi-IN"/>
        </w:rPr>
      </w:pPr>
    </w:p>
    <w:p w14:paraId="2DF15569" w14:textId="77777777" w:rsidR="002344C9" w:rsidRDefault="002344C9">
      <w:pPr>
        <w:jc w:val="right"/>
        <w:rPr>
          <w:lang w:eastAsia="zh-CN" w:bidi="hi-IN"/>
        </w:rPr>
      </w:pPr>
      <w:r>
        <w:rPr>
          <w:color w:val="000000"/>
          <w:lang w:eastAsia="zh-CN" w:bidi="hi-IN"/>
        </w:rPr>
        <w:t>Économies d'énergie</w:t>
      </w:r>
    </w:p>
    <w:p w14:paraId="1E666095" w14:textId="77777777" w:rsidR="002344C9" w:rsidRDefault="002344C9">
      <w:pPr>
        <w:jc w:val="right"/>
        <w:rPr>
          <w:lang w:eastAsia="zh-CN" w:bidi="hi-IN"/>
        </w:rPr>
      </w:pPr>
      <w:r>
        <w:rPr>
          <w:color w:val="000000"/>
          <w:lang w:eastAsia="zh-CN" w:bidi="hi-IN"/>
        </w:rPr>
        <w:t>Développement des économies du tourisme et du patrimoine</w:t>
      </w:r>
    </w:p>
    <w:p w14:paraId="5893F9E3" w14:textId="77777777" w:rsidR="002344C9" w:rsidRDefault="002344C9">
      <w:pPr>
        <w:jc w:val="right"/>
      </w:pPr>
      <w:r>
        <w:rPr>
          <w:color w:val="000000"/>
          <w:lang w:eastAsia="zh-CN" w:bidi="hi-IN"/>
        </w:rPr>
        <w:t>240 000 € HT</w:t>
      </w:r>
    </w:p>
    <w:p w14:paraId="3FE6576D" w14:textId="77777777" w:rsidR="002344C9" w:rsidRDefault="002344C9">
      <w:pPr>
        <w:jc w:val="right"/>
        <w:rPr>
          <w:lang w:eastAsia="zh-CN" w:bidi="hi-IN"/>
        </w:rPr>
      </w:pPr>
    </w:p>
    <w:p w14:paraId="02B4C1E6" w14:textId="77777777" w:rsidR="002344C9" w:rsidRDefault="002344C9">
      <w:pPr>
        <w:jc w:val="right"/>
        <w:rPr>
          <w:lang w:eastAsia="zh-CN" w:bidi="hi-IN"/>
        </w:rPr>
      </w:pPr>
      <w:r>
        <w:rPr>
          <w:rFonts w:cs="DejaVuSans"/>
          <w:b/>
          <w:color w:val="000000"/>
          <w:lang w:eastAsia="zh-CN" w:bidi="hi-IN"/>
        </w:rPr>
        <w:t>Département des Deux Sèvres</w:t>
      </w:r>
      <w:r>
        <w:rPr>
          <w:rFonts w:cs="Calibri"/>
          <w:b/>
          <w:color w:val="000000"/>
          <w:lang w:eastAsia="zh-CN" w:bidi="hi-IN"/>
        </w:rPr>
        <w:t xml:space="preserve"> </w:t>
      </w:r>
      <w:r>
        <w:rPr>
          <w:rFonts w:cs="Calibri"/>
          <w:color w:val="000000"/>
          <w:lang w:eastAsia="zh-CN" w:bidi="hi-IN"/>
        </w:rPr>
        <w:t>&gt; 60 000 €</w:t>
      </w:r>
    </w:p>
    <w:p w14:paraId="6B7F4B1A" w14:textId="77777777" w:rsidR="002344C9" w:rsidRDefault="002344C9">
      <w:pPr>
        <w:jc w:val="right"/>
        <w:rPr>
          <w:rFonts w:cs="Calibri"/>
          <w:color w:val="000000"/>
          <w:sz w:val="18"/>
          <w:szCs w:val="18"/>
          <w:lang w:eastAsia="zh-CN" w:bidi="hi-IN"/>
        </w:rPr>
      </w:pPr>
      <w:r>
        <w:rPr>
          <w:rFonts w:cs="DejaVuSans"/>
          <w:b/>
          <w:color w:val="000000"/>
          <w:lang w:eastAsia="zh-CN" w:bidi="hi-IN"/>
        </w:rPr>
        <w:t>État via le Contrat de ruralité</w:t>
      </w:r>
      <w:r>
        <w:rPr>
          <w:rFonts w:cs="Calibri"/>
          <w:b/>
          <w:color w:val="000000"/>
          <w:lang w:eastAsia="zh-CN" w:bidi="hi-IN"/>
        </w:rPr>
        <w:t xml:space="preserve"> </w:t>
      </w:r>
      <w:proofErr w:type="gramStart"/>
      <w:r>
        <w:rPr>
          <w:rFonts w:cs="Calibri"/>
          <w:b/>
          <w:color w:val="000000"/>
          <w:lang w:eastAsia="zh-CN" w:bidi="hi-IN"/>
        </w:rPr>
        <w:t xml:space="preserve">&gt;  </w:t>
      </w:r>
      <w:r>
        <w:rPr>
          <w:rFonts w:cs="Calibri"/>
          <w:color w:val="000000"/>
          <w:lang w:eastAsia="zh-CN" w:bidi="hi-IN"/>
        </w:rPr>
        <w:t>50</w:t>
      </w:r>
      <w:proofErr w:type="gramEnd"/>
      <w:r>
        <w:rPr>
          <w:rFonts w:cs="Calibri"/>
          <w:color w:val="000000"/>
          <w:lang w:eastAsia="zh-CN" w:bidi="hi-IN"/>
        </w:rPr>
        <w:t xml:space="preserve"> 000 €</w:t>
      </w:r>
    </w:p>
    <w:p w14:paraId="0D710748" w14:textId="77777777" w:rsidR="002344C9" w:rsidRDefault="002344C9">
      <w:pPr>
        <w:jc w:val="right"/>
      </w:pPr>
      <w:r>
        <w:rPr>
          <w:rFonts w:cs="DejaVuSans"/>
          <w:b/>
          <w:color w:val="000000"/>
          <w:lang w:eastAsia="zh-CN" w:bidi="hi-IN"/>
        </w:rPr>
        <w:t>Autofinancement</w:t>
      </w:r>
      <w:r>
        <w:rPr>
          <w:rFonts w:cs="Calibri"/>
          <w:b/>
          <w:color w:val="000000"/>
          <w:lang w:eastAsia="zh-CN" w:bidi="hi-IN"/>
        </w:rPr>
        <w:t xml:space="preserve"> </w:t>
      </w:r>
      <w:proofErr w:type="gramStart"/>
      <w:r>
        <w:rPr>
          <w:rFonts w:cs="Calibri"/>
          <w:b/>
          <w:color w:val="000000"/>
          <w:lang w:eastAsia="zh-CN" w:bidi="hi-IN"/>
        </w:rPr>
        <w:t xml:space="preserve">&gt;  </w:t>
      </w:r>
      <w:r>
        <w:rPr>
          <w:rFonts w:cs="Calibri"/>
          <w:color w:val="000000"/>
          <w:lang w:eastAsia="zh-CN" w:bidi="hi-IN"/>
        </w:rPr>
        <w:t>130</w:t>
      </w:r>
      <w:proofErr w:type="gramEnd"/>
      <w:r>
        <w:rPr>
          <w:rFonts w:cs="Calibri"/>
          <w:color w:val="000000"/>
          <w:lang w:eastAsia="zh-CN" w:bidi="hi-IN"/>
        </w:rPr>
        <w:t xml:space="preserve"> 000 €</w:t>
      </w:r>
    </w:p>
    <w:p w14:paraId="44310FAD" w14:textId="77777777" w:rsidR="002344C9" w:rsidRDefault="002344C9">
      <w:pPr>
        <w:rPr>
          <w:sz w:val="24"/>
          <w:szCs w:val="24"/>
          <w:lang w:eastAsia="zh-CN" w:bidi="hi-IN"/>
        </w:rPr>
      </w:pPr>
    </w:p>
    <w:p w14:paraId="2933345E" w14:textId="77777777" w:rsidR="002344C9" w:rsidRDefault="002344C9">
      <w:r>
        <w:rPr>
          <w:rFonts w:ascii="Lato" w:hAnsi="Lato" w:cs="DejaVuSans"/>
          <w:iCs/>
          <w:color w:val="000000"/>
          <w:highlight w:val="lightGray"/>
          <w:lang w:eastAsia="zh-CN" w:bidi="hi-IN"/>
        </w:rPr>
        <w:t xml:space="preserve">- </w:t>
      </w:r>
      <w:r>
        <w:rPr>
          <w:rFonts w:ascii="Lato" w:hAnsi="Lato" w:cs="DejaVuSans"/>
          <w:b/>
          <w:bCs/>
          <w:iCs/>
          <w:color w:val="000000"/>
          <w:highlight w:val="lightGray"/>
          <w:lang w:eastAsia="zh-CN" w:bidi="hi-IN"/>
        </w:rPr>
        <w:t>Club house du stade du Pinier – commune déléguée de Melle,</w:t>
      </w:r>
      <w:r>
        <w:rPr>
          <w:rFonts w:ascii="Lato" w:hAnsi="Lato" w:cs="DejaVuSans"/>
          <w:iCs/>
          <w:color w:val="000000"/>
          <w:highlight w:val="lightGray"/>
          <w:lang w:eastAsia="zh-CN" w:bidi="hi-IN"/>
        </w:rPr>
        <w:t xml:space="preserve"> </w:t>
      </w:r>
      <w:r>
        <w:rPr>
          <w:rFonts w:ascii="Lato" w:hAnsi="Lato" w:cs="DejaVuSans"/>
          <w:iCs/>
          <w:color w:val="000000"/>
          <w:lang w:eastAsia="zh-CN" w:bidi="hi-IN"/>
        </w:rPr>
        <w:t>projet mené en collaboration avec le club de football</w:t>
      </w:r>
    </w:p>
    <w:p w14:paraId="2C6CCFCB" w14:textId="77777777" w:rsidR="002344C9" w:rsidRDefault="002344C9">
      <w:pPr>
        <w:rPr>
          <w:rFonts w:ascii="Lato" w:hAnsi="Lato" w:cs="DejaVuSans"/>
          <w:iCs/>
          <w:color w:val="000000"/>
          <w:lang w:eastAsia="zh-CN" w:bidi="hi-IN"/>
        </w:rPr>
      </w:pPr>
    </w:p>
    <w:p w14:paraId="656C69D3" w14:textId="77777777" w:rsidR="002344C9" w:rsidRDefault="002344C9">
      <w:pPr>
        <w:jc w:val="right"/>
        <w:rPr>
          <w:color w:val="000000"/>
        </w:rPr>
      </w:pPr>
      <w:r>
        <w:rPr>
          <w:rFonts w:ascii="Lato" w:hAnsi="Lato" w:cs="DejaVuSans"/>
          <w:iCs/>
          <w:color w:val="000000"/>
          <w:lang w:eastAsia="zh-CN" w:bidi="hi-IN"/>
        </w:rPr>
        <w:t>Soutien à l'engagement associatif</w:t>
      </w:r>
    </w:p>
    <w:p w14:paraId="0B249DA5" w14:textId="77777777" w:rsidR="002344C9" w:rsidRDefault="002344C9">
      <w:pPr>
        <w:jc w:val="right"/>
        <w:rPr>
          <w:rFonts w:ascii="Lato" w:hAnsi="Lato" w:cs="DejaVuSans"/>
          <w:iCs/>
          <w:color w:val="000000"/>
          <w:lang w:eastAsia="zh-CN" w:bidi="hi-IN"/>
        </w:rPr>
      </w:pPr>
      <w:r>
        <w:rPr>
          <w:rFonts w:ascii="Lato" w:hAnsi="Lato" w:cs="DejaVuSans"/>
          <w:iCs/>
          <w:color w:val="000000"/>
          <w:lang w:eastAsia="zh-CN" w:bidi="hi-IN"/>
        </w:rPr>
        <w:t>Création d'équipement sportif</w:t>
      </w:r>
    </w:p>
    <w:p w14:paraId="16C07C31" w14:textId="77777777" w:rsidR="002344C9" w:rsidRDefault="002344C9">
      <w:pPr>
        <w:jc w:val="right"/>
        <w:rPr>
          <w:color w:val="00CC00"/>
        </w:rPr>
      </w:pPr>
      <w:r>
        <w:rPr>
          <w:rFonts w:ascii="Lato" w:hAnsi="Lato" w:cs="DejaVuSans"/>
          <w:iCs/>
          <w:color w:val="000000"/>
          <w:lang w:eastAsia="zh-CN" w:bidi="hi-IN"/>
        </w:rPr>
        <w:t>156 000 € HT</w:t>
      </w:r>
    </w:p>
    <w:p w14:paraId="71690E95" w14:textId="77777777" w:rsidR="002344C9" w:rsidRDefault="002344C9">
      <w:pPr>
        <w:rPr>
          <w:lang w:eastAsia="zh-CN" w:bidi="hi-IN"/>
        </w:rPr>
      </w:pPr>
    </w:p>
    <w:p w14:paraId="66615F77" w14:textId="77777777" w:rsidR="002344C9" w:rsidRDefault="002344C9">
      <w:pPr>
        <w:jc w:val="both"/>
        <w:rPr>
          <w:sz w:val="24"/>
          <w:szCs w:val="24"/>
        </w:rPr>
      </w:pPr>
      <w:r>
        <w:rPr>
          <w:rFonts w:ascii="Lato" w:hAnsi="Lato" w:cs="DejaVuSans"/>
          <w:b/>
          <w:bCs/>
          <w:iCs/>
          <w:color w:val="000000"/>
          <w:sz w:val="24"/>
          <w:szCs w:val="24"/>
          <w:u w:val="single"/>
          <w:lang w:eastAsia="zh-CN" w:bidi="hi-IN"/>
        </w:rPr>
        <w:t>Opérations mises à l'étude en 2021 et réalisées en 2022 ou 2023 :</w:t>
      </w:r>
    </w:p>
    <w:p w14:paraId="40984374" w14:textId="77777777" w:rsidR="002344C9" w:rsidRDefault="002344C9">
      <w:pPr>
        <w:jc w:val="both"/>
        <w:rPr>
          <w:rFonts w:ascii="Lato" w:hAnsi="Lato" w:cs="DejaVuSans"/>
          <w:iCs/>
          <w:color w:val="000000"/>
          <w:lang w:eastAsia="zh-CN" w:bidi="hi-IN"/>
        </w:rPr>
      </w:pPr>
    </w:p>
    <w:p w14:paraId="2C609035" w14:textId="77777777" w:rsidR="002344C9" w:rsidRDefault="002344C9">
      <w:pPr>
        <w:jc w:val="both"/>
      </w:pPr>
      <w:r>
        <w:rPr>
          <w:rFonts w:ascii="Lato" w:hAnsi="Lato" w:cs="DejaVuSans"/>
          <w:b/>
          <w:bCs/>
          <w:iCs/>
          <w:color w:val="000000"/>
          <w:highlight w:val="lightGray"/>
          <w:lang w:eastAsia="zh-CN" w:bidi="hi-IN"/>
        </w:rPr>
        <w:t>&gt;&gt; Reprise et réaménagement de l’actuelle gendarmerie prochainement libérée</w:t>
      </w:r>
      <w:r>
        <w:rPr>
          <w:rFonts w:ascii="Lato" w:hAnsi="Lato" w:cs="DejaVuSans"/>
          <w:iCs/>
          <w:color w:val="000000"/>
          <w:highlight w:val="lightGray"/>
          <w:lang w:eastAsia="zh-CN" w:bidi="hi-IN"/>
        </w:rPr>
        <w:t> </w:t>
      </w:r>
      <w:r>
        <w:rPr>
          <w:rFonts w:ascii="Lato" w:hAnsi="Lato" w:cs="DejaVuSans"/>
          <w:iCs/>
          <w:color w:val="000000"/>
          <w:lang w:eastAsia="zh-CN" w:bidi="hi-IN"/>
        </w:rPr>
        <w:t xml:space="preserve">: site de 2,7 ha aux abords directs du centre bourg et de la cité médiévale, comprenant 1 bâtiment de  900m² à destination socio-économique (rassembler des soignants avec la création d'un </w:t>
      </w:r>
      <w:r>
        <w:rPr>
          <w:rFonts w:ascii="Lato" w:hAnsi="Lato" w:cs="DejaVuSans"/>
          <w:b/>
          <w:bCs/>
          <w:iCs/>
          <w:color w:val="000000"/>
          <w:lang w:eastAsia="zh-CN" w:bidi="hi-IN"/>
        </w:rPr>
        <w:t>Maison de santé pluridisciplinaire</w:t>
      </w:r>
      <w:r>
        <w:rPr>
          <w:rFonts w:ascii="Lato" w:hAnsi="Lato" w:cs="DejaVuSans"/>
          <w:iCs/>
          <w:color w:val="000000"/>
          <w:lang w:eastAsia="zh-CN" w:bidi="hi-IN"/>
        </w:rPr>
        <w:t>) et cinq bâtiments dont un ancien à destination de logements particuliers et de logements collectifs.</w:t>
      </w:r>
      <w:r>
        <w:rPr>
          <w:rFonts w:ascii="Lato" w:hAnsi="Lato" w:cs="DejaVuSans"/>
          <w:iCs/>
          <w:color w:val="000000"/>
          <w:lang w:eastAsia="zh-CN" w:bidi="hi-IN"/>
        </w:rPr>
        <w:br/>
        <w:t>Le déplacement de soignants et de professions libérales vers ce lieu libérerait un bâtiment municipal contigu à l'hôtel communautaire, permettant alors de véritablement mettre en place un concept de cité administrative.</w:t>
      </w:r>
    </w:p>
    <w:p w14:paraId="0F891DA5" w14:textId="77777777" w:rsidR="002344C9" w:rsidRDefault="002344C9">
      <w:pPr>
        <w:rPr>
          <w:rFonts w:ascii="Lato" w:hAnsi="Lato" w:cs="DejaVuSans"/>
          <w:i/>
          <w:iCs/>
          <w:color w:val="000000"/>
          <w:lang w:eastAsia="zh-CN" w:bidi="hi-IN"/>
        </w:rPr>
      </w:pPr>
    </w:p>
    <w:p w14:paraId="1A42F4FF" w14:textId="77777777" w:rsidR="002344C9" w:rsidRDefault="002344C9">
      <w:pPr>
        <w:jc w:val="right"/>
      </w:pPr>
      <w:r>
        <w:rPr>
          <w:rFonts w:ascii="Lato" w:hAnsi="Lato" w:cs="DejaVuSans"/>
          <w:b/>
          <w:bCs/>
          <w:iCs/>
          <w:color w:val="000000"/>
          <w:lang w:eastAsia="zh-CN" w:bidi="hi-IN"/>
        </w:rPr>
        <w:t>Pérennisation d</w:t>
      </w:r>
      <w:r>
        <w:rPr>
          <w:rFonts w:ascii="Lato" w:hAnsi="Lato" w:cs="DejaVuSans"/>
          <w:iCs/>
          <w:color w:val="000000"/>
          <w:lang w:eastAsia="zh-CN" w:bidi="hi-IN"/>
        </w:rPr>
        <w:t xml:space="preserve">e l'offre de santé </w:t>
      </w:r>
    </w:p>
    <w:p w14:paraId="15BD9B01" w14:textId="77777777" w:rsidR="002344C9" w:rsidRDefault="002344C9">
      <w:pPr>
        <w:jc w:val="right"/>
      </w:pPr>
      <w:r>
        <w:rPr>
          <w:rFonts w:ascii="Lato" w:hAnsi="Lato" w:cs="DejaVuSans"/>
          <w:b/>
          <w:bCs/>
          <w:iCs/>
          <w:color w:val="000000"/>
          <w:lang w:eastAsia="zh-CN" w:bidi="hi-IN"/>
        </w:rPr>
        <w:t>Reconversion de friche</w:t>
      </w:r>
      <w:r>
        <w:rPr>
          <w:rFonts w:ascii="Lato" w:hAnsi="Lato" w:cs="DejaVuSans"/>
          <w:iCs/>
          <w:color w:val="000000"/>
          <w:lang w:eastAsia="zh-CN" w:bidi="hi-IN"/>
        </w:rPr>
        <w:t xml:space="preserve"> de centre </w:t>
      </w:r>
      <w:proofErr w:type="gramStart"/>
      <w:r>
        <w:rPr>
          <w:rFonts w:ascii="Lato" w:hAnsi="Lato" w:cs="DejaVuSans"/>
          <w:iCs/>
          <w:color w:val="000000"/>
          <w:lang w:eastAsia="zh-CN" w:bidi="hi-IN"/>
        </w:rPr>
        <w:t>bourg  +</w:t>
      </w:r>
      <w:proofErr w:type="gramEnd"/>
      <w:r>
        <w:rPr>
          <w:rFonts w:ascii="Lato" w:hAnsi="Lato" w:cs="DejaVuSans"/>
          <w:iCs/>
          <w:color w:val="000000"/>
          <w:lang w:eastAsia="zh-CN" w:bidi="hi-IN"/>
        </w:rPr>
        <w:t xml:space="preserve">  </w:t>
      </w:r>
      <w:r>
        <w:rPr>
          <w:rFonts w:ascii="Lato" w:hAnsi="Lato" w:cs="DejaVuSans"/>
          <w:b/>
          <w:bCs/>
          <w:iCs/>
          <w:color w:val="000000"/>
          <w:lang w:eastAsia="zh-CN" w:bidi="hi-IN"/>
        </w:rPr>
        <w:t>Rénovation énergétique</w:t>
      </w:r>
    </w:p>
    <w:p w14:paraId="25F029F7" w14:textId="77777777" w:rsidR="002344C9" w:rsidRDefault="002344C9">
      <w:pPr>
        <w:jc w:val="right"/>
      </w:pPr>
      <w:r>
        <w:rPr>
          <w:rFonts w:ascii="Lato" w:hAnsi="Lato" w:cs="DejaVuSans"/>
          <w:iCs/>
          <w:color w:val="000000"/>
          <w:lang w:eastAsia="zh-CN" w:bidi="hi-IN"/>
        </w:rPr>
        <w:t>Pas d'évaluation financière à ce jour</w:t>
      </w:r>
    </w:p>
    <w:p w14:paraId="0986AFD7" w14:textId="77777777" w:rsidR="002344C9" w:rsidRDefault="002344C9">
      <w:pPr>
        <w:jc w:val="right"/>
        <w:rPr>
          <w:b/>
          <w:bCs/>
        </w:rPr>
      </w:pPr>
    </w:p>
    <w:p w14:paraId="0F148D0C" w14:textId="77777777" w:rsidR="002344C9" w:rsidRDefault="002344C9">
      <w:pPr>
        <w:jc w:val="right"/>
        <w:rPr>
          <w:rFonts w:cs="Calibri"/>
          <w:b/>
          <w:bCs/>
          <w:color w:val="000000"/>
          <w:szCs w:val="24"/>
        </w:rPr>
      </w:pPr>
      <w:r>
        <w:rPr>
          <w:rFonts w:cs="Calibri"/>
          <w:b/>
          <w:bCs/>
          <w:color w:val="000000"/>
          <w:szCs w:val="24"/>
        </w:rPr>
        <w:t>Petites Villes de Demain</w:t>
      </w:r>
    </w:p>
    <w:p w14:paraId="2273B2D8" w14:textId="77777777" w:rsidR="002344C9" w:rsidRDefault="002344C9">
      <w:pPr>
        <w:jc w:val="right"/>
      </w:pPr>
      <w:r>
        <w:rPr>
          <w:rFonts w:cs="Calibri"/>
          <w:b/>
          <w:bCs/>
          <w:color w:val="000000"/>
          <w:sz w:val="18"/>
          <w:szCs w:val="18"/>
        </w:rPr>
        <w:t>&gt;&gt;&gt;</w:t>
      </w:r>
      <w:r>
        <w:rPr>
          <w:rFonts w:cs="Calibri"/>
          <w:color w:val="000000"/>
          <w:sz w:val="18"/>
          <w:szCs w:val="18"/>
        </w:rPr>
        <w:t xml:space="preserve"> Prise en charge d’une partie du déficit d’opération pour les projets de reconversion de</w:t>
      </w:r>
    </w:p>
    <w:p w14:paraId="4BA0C5C2" w14:textId="77777777" w:rsidR="002344C9" w:rsidRDefault="002344C9">
      <w:pPr>
        <w:jc w:val="right"/>
        <w:rPr>
          <w:rFonts w:cs="Calibri"/>
          <w:color w:val="000000"/>
          <w:sz w:val="18"/>
          <w:szCs w:val="18"/>
        </w:rPr>
      </w:pPr>
      <w:proofErr w:type="gramStart"/>
      <w:r>
        <w:rPr>
          <w:rFonts w:cs="Calibri"/>
          <w:color w:val="000000"/>
          <w:sz w:val="18"/>
          <w:szCs w:val="18"/>
        </w:rPr>
        <w:t>friches</w:t>
      </w:r>
      <w:proofErr w:type="gramEnd"/>
      <w:r>
        <w:rPr>
          <w:rFonts w:cs="Calibri"/>
          <w:color w:val="000000"/>
          <w:sz w:val="18"/>
          <w:szCs w:val="18"/>
        </w:rPr>
        <w:t xml:space="preserve"> urbaines, commerciales et industrielles, pour réaménager des terrains déjà artificialisés</w:t>
      </w:r>
    </w:p>
    <w:p w14:paraId="71CF93A4" w14:textId="77777777" w:rsidR="002344C9" w:rsidRDefault="002344C9">
      <w:pPr>
        <w:jc w:val="right"/>
      </w:pPr>
      <w:r>
        <w:rPr>
          <w:rFonts w:cs="Calibri"/>
          <w:b/>
          <w:bCs/>
          <w:color w:val="000000"/>
          <w:sz w:val="18"/>
          <w:szCs w:val="18"/>
        </w:rPr>
        <w:t xml:space="preserve">&gt;&gt;&gt; </w:t>
      </w:r>
      <w:r>
        <w:rPr>
          <w:rFonts w:cs="Calibri"/>
          <w:color w:val="000000"/>
          <w:sz w:val="18"/>
          <w:szCs w:val="18"/>
        </w:rPr>
        <w:t>Accompagnement sur 2 jours pour mener une co-construction sur des actions complexes</w:t>
      </w:r>
    </w:p>
    <w:p w14:paraId="435FF78F" w14:textId="77777777" w:rsidR="002344C9" w:rsidRDefault="002344C9">
      <w:pPr>
        <w:jc w:val="right"/>
        <w:rPr>
          <w:rFonts w:cs="Calibri"/>
          <w:color w:val="000000"/>
          <w:sz w:val="18"/>
          <w:szCs w:val="18"/>
        </w:rPr>
      </w:pPr>
      <w:r>
        <w:rPr>
          <w:rFonts w:cs="Calibri"/>
          <w:color w:val="000000"/>
          <w:sz w:val="18"/>
          <w:szCs w:val="18"/>
        </w:rPr>
        <w:t>(</w:t>
      </w:r>
      <w:proofErr w:type="gramStart"/>
      <w:r>
        <w:rPr>
          <w:rFonts w:cs="Calibri"/>
          <w:color w:val="000000"/>
          <w:sz w:val="18"/>
          <w:szCs w:val="18"/>
        </w:rPr>
        <w:t>reconversion</w:t>
      </w:r>
      <w:proofErr w:type="gramEnd"/>
      <w:r>
        <w:rPr>
          <w:rFonts w:cs="Calibri"/>
          <w:color w:val="000000"/>
          <w:sz w:val="18"/>
          <w:szCs w:val="18"/>
        </w:rPr>
        <w:t xml:space="preserve"> d’un site en friche par exemple)</w:t>
      </w:r>
    </w:p>
    <w:p w14:paraId="53A901E3" w14:textId="77777777" w:rsidR="002344C9" w:rsidRDefault="002344C9">
      <w:pPr>
        <w:jc w:val="right"/>
        <w:rPr>
          <w:rFonts w:cs="Calibri"/>
          <w:color w:val="000000"/>
          <w:sz w:val="18"/>
          <w:szCs w:val="18"/>
        </w:rPr>
      </w:pPr>
      <w:r>
        <w:rPr>
          <w:rFonts w:cs="Calibri"/>
          <w:b/>
          <w:bCs/>
          <w:color w:val="000000"/>
          <w:sz w:val="18"/>
          <w:szCs w:val="18"/>
        </w:rPr>
        <w:t xml:space="preserve">&gt;&gt;&gt; </w:t>
      </w:r>
      <w:r>
        <w:rPr>
          <w:rFonts w:cs="Calibri"/>
          <w:color w:val="000000"/>
          <w:sz w:val="18"/>
          <w:szCs w:val="18"/>
        </w:rPr>
        <w:t xml:space="preserve">Offre de service : Obtenir un investissement de la Banque des Territoires </w:t>
      </w:r>
    </w:p>
    <w:p w14:paraId="15BA529C" w14:textId="77777777" w:rsidR="002344C9" w:rsidRDefault="002344C9">
      <w:pPr>
        <w:jc w:val="right"/>
      </w:pPr>
      <w:proofErr w:type="gramStart"/>
      <w:r>
        <w:rPr>
          <w:rFonts w:cs="Calibri"/>
          <w:color w:val="000000"/>
          <w:sz w:val="18"/>
          <w:szCs w:val="18"/>
        </w:rPr>
        <w:t>dans</w:t>
      </w:r>
      <w:proofErr w:type="gramEnd"/>
      <w:r>
        <w:rPr>
          <w:rFonts w:cs="Calibri"/>
          <w:color w:val="000000"/>
          <w:sz w:val="18"/>
          <w:szCs w:val="18"/>
        </w:rPr>
        <w:t xml:space="preserve"> des sociétés porteuses de projets de revitalisation</w:t>
      </w:r>
    </w:p>
    <w:p w14:paraId="27FFE8CA" w14:textId="77777777" w:rsidR="002344C9" w:rsidRDefault="002344C9">
      <w:pPr>
        <w:pStyle w:val="Default"/>
        <w:jc w:val="right"/>
      </w:pPr>
      <w:r>
        <w:rPr>
          <w:b/>
          <w:bCs/>
          <w:sz w:val="18"/>
          <w:szCs w:val="18"/>
        </w:rPr>
        <w:t xml:space="preserve">&gt;&gt;&gt; </w:t>
      </w:r>
      <w:r>
        <w:rPr>
          <w:sz w:val="18"/>
          <w:szCs w:val="18"/>
        </w:rPr>
        <w:t xml:space="preserve">Mobiliser les outils et ressources développés dans le cadre de la démarche </w:t>
      </w:r>
      <w:proofErr w:type="spellStart"/>
      <w:r>
        <w:rPr>
          <w:sz w:val="18"/>
          <w:szCs w:val="18"/>
        </w:rPr>
        <w:t>EcoQuartier</w:t>
      </w:r>
      <w:proofErr w:type="spellEnd"/>
    </w:p>
    <w:p w14:paraId="1F92571D" w14:textId="77777777" w:rsidR="002344C9" w:rsidRDefault="002344C9">
      <w:pPr>
        <w:pStyle w:val="Default"/>
        <w:jc w:val="right"/>
      </w:pPr>
      <w:r>
        <w:rPr>
          <w:b/>
          <w:bCs/>
          <w:sz w:val="22"/>
        </w:rPr>
        <w:t>Plan de relance</w:t>
      </w:r>
      <w:r>
        <w:rPr>
          <w:sz w:val="22"/>
        </w:rPr>
        <w:t xml:space="preserve"> </w:t>
      </w:r>
    </w:p>
    <w:p w14:paraId="4C24C32F" w14:textId="77777777" w:rsidR="002344C9" w:rsidRDefault="002344C9">
      <w:pPr>
        <w:pStyle w:val="Default"/>
        <w:jc w:val="right"/>
        <w:rPr>
          <w:sz w:val="18"/>
          <w:szCs w:val="18"/>
        </w:rPr>
      </w:pPr>
      <w:r>
        <w:rPr>
          <w:b/>
          <w:bCs/>
          <w:sz w:val="18"/>
          <w:szCs w:val="18"/>
        </w:rPr>
        <w:t>&gt;&gt;</w:t>
      </w:r>
      <w:proofErr w:type="gramStart"/>
      <w:r>
        <w:rPr>
          <w:b/>
          <w:bCs/>
          <w:sz w:val="18"/>
          <w:szCs w:val="18"/>
        </w:rPr>
        <w:t xml:space="preserve">&gt;  </w:t>
      </w:r>
      <w:r>
        <w:rPr>
          <w:sz w:val="18"/>
          <w:szCs w:val="18"/>
        </w:rPr>
        <w:t>Aide</w:t>
      </w:r>
      <w:proofErr w:type="gramEnd"/>
      <w:r>
        <w:rPr>
          <w:sz w:val="18"/>
          <w:szCs w:val="18"/>
        </w:rPr>
        <w:t xml:space="preserve"> à la rénovation énergétique des bâtiments des collectivités</w:t>
      </w:r>
    </w:p>
    <w:p w14:paraId="3960BF23" w14:textId="77777777" w:rsidR="002344C9" w:rsidRDefault="002344C9">
      <w:pPr>
        <w:jc w:val="right"/>
        <w:rPr>
          <w:rFonts w:cs="Calibri"/>
          <w:color w:val="000000"/>
          <w:sz w:val="18"/>
          <w:szCs w:val="18"/>
        </w:rPr>
      </w:pPr>
      <w:r>
        <w:rPr>
          <w:rFonts w:cs="Calibri"/>
          <w:b/>
          <w:bCs/>
          <w:color w:val="000000"/>
          <w:sz w:val="18"/>
          <w:szCs w:val="18"/>
        </w:rPr>
        <w:t>&gt;&gt;</w:t>
      </w:r>
      <w:proofErr w:type="gramStart"/>
      <w:r>
        <w:rPr>
          <w:rFonts w:cs="Calibri"/>
          <w:b/>
          <w:bCs/>
          <w:color w:val="000000"/>
          <w:sz w:val="18"/>
          <w:szCs w:val="18"/>
        </w:rPr>
        <w:t>&gt;</w:t>
      </w:r>
      <w:r>
        <w:rPr>
          <w:rFonts w:cs="Calibri"/>
          <w:color w:val="000000"/>
          <w:sz w:val="18"/>
          <w:szCs w:val="18"/>
        </w:rPr>
        <w:t xml:space="preserve">  Rénovation</w:t>
      </w:r>
      <w:proofErr w:type="gramEnd"/>
      <w:r>
        <w:rPr>
          <w:rFonts w:cs="Calibri"/>
          <w:color w:val="000000"/>
          <w:sz w:val="18"/>
          <w:szCs w:val="18"/>
        </w:rPr>
        <w:t xml:space="preserve"> énergétique des bâtiments publics (DSIL)</w:t>
      </w:r>
    </w:p>
    <w:p w14:paraId="4F916C1E" w14:textId="77777777" w:rsidR="002344C9" w:rsidRDefault="002344C9">
      <w:pPr>
        <w:jc w:val="right"/>
        <w:rPr>
          <w:rFonts w:cs="Calibri"/>
          <w:color w:val="000000"/>
          <w:sz w:val="18"/>
          <w:szCs w:val="18"/>
        </w:rPr>
      </w:pPr>
      <w:r>
        <w:rPr>
          <w:rFonts w:cs="Calibri"/>
          <w:b/>
          <w:bCs/>
          <w:color w:val="000000"/>
          <w:sz w:val="18"/>
          <w:szCs w:val="18"/>
        </w:rPr>
        <w:t>&gt;&gt;</w:t>
      </w:r>
      <w:proofErr w:type="gramStart"/>
      <w:r>
        <w:rPr>
          <w:rFonts w:cs="Calibri"/>
          <w:b/>
          <w:bCs/>
          <w:color w:val="000000"/>
          <w:sz w:val="18"/>
          <w:szCs w:val="18"/>
        </w:rPr>
        <w:t>&gt;</w:t>
      </w:r>
      <w:r>
        <w:rPr>
          <w:rFonts w:cs="Calibri"/>
          <w:color w:val="000000"/>
          <w:sz w:val="18"/>
          <w:szCs w:val="18"/>
        </w:rPr>
        <w:t xml:space="preserve">  Aide</w:t>
      </w:r>
      <w:proofErr w:type="gramEnd"/>
      <w:r>
        <w:rPr>
          <w:rFonts w:cs="Calibri"/>
          <w:color w:val="000000"/>
          <w:sz w:val="18"/>
          <w:szCs w:val="18"/>
        </w:rPr>
        <w:t xml:space="preserve"> à la construction et à la rénovation de logements sociaux</w:t>
      </w:r>
    </w:p>
    <w:p w14:paraId="18EDA2E7" w14:textId="77777777" w:rsidR="002344C9" w:rsidRDefault="002344C9">
      <w:pPr>
        <w:jc w:val="right"/>
        <w:rPr>
          <w:rFonts w:cs="Calibri"/>
          <w:color w:val="000000"/>
          <w:sz w:val="18"/>
          <w:szCs w:val="18"/>
        </w:rPr>
      </w:pPr>
      <w:r>
        <w:rPr>
          <w:rFonts w:cs="Calibri"/>
          <w:b/>
          <w:bCs/>
          <w:color w:val="000000"/>
          <w:sz w:val="18"/>
          <w:szCs w:val="18"/>
        </w:rPr>
        <w:t>&gt;&gt;</w:t>
      </w:r>
      <w:proofErr w:type="gramStart"/>
      <w:r>
        <w:rPr>
          <w:rFonts w:cs="Calibri"/>
          <w:b/>
          <w:bCs/>
          <w:color w:val="000000"/>
          <w:sz w:val="18"/>
          <w:szCs w:val="18"/>
        </w:rPr>
        <w:t>&gt;</w:t>
      </w:r>
      <w:r>
        <w:rPr>
          <w:rFonts w:cs="Calibri"/>
          <w:color w:val="000000"/>
          <w:sz w:val="18"/>
          <w:szCs w:val="18"/>
        </w:rPr>
        <w:t xml:space="preserve">  Télémédecine</w:t>
      </w:r>
      <w:proofErr w:type="gramEnd"/>
    </w:p>
    <w:p w14:paraId="6F8F2FE3" w14:textId="77777777" w:rsidR="002344C9" w:rsidRDefault="002344C9">
      <w:pPr>
        <w:rPr>
          <w:rFonts w:ascii="Lato" w:hAnsi="Lato" w:cs="DejaVuSans"/>
          <w:i/>
          <w:iCs/>
          <w:color w:val="000000"/>
          <w:sz w:val="24"/>
          <w:szCs w:val="24"/>
          <w:lang w:eastAsia="zh-CN" w:bidi="hi-IN"/>
        </w:rPr>
      </w:pPr>
    </w:p>
    <w:p w14:paraId="632D0B9A" w14:textId="77777777" w:rsidR="002344C9" w:rsidRDefault="002344C9">
      <w:pPr>
        <w:rPr>
          <w:sz w:val="24"/>
          <w:szCs w:val="24"/>
        </w:rPr>
      </w:pPr>
      <w:r>
        <w:rPr>
          <w:rFonts w:ascii="Lato" w:hAnsi="Lato" w:cs="DejaVuSans"/>
          <w:b/>
          <w:bCs/>
          <w:iCs/>
          <w:color w:val="000000"/>
          <w:highlight w:val="lightGray"/>
          <w:lang w:eastAsia="zh-CN" w:bidi="hi-IN"/>
        </w:rPr>
        <w:t>&gt;&gt; Création et rénovation d'équipements sportifs de centre bourg</w:t>
      </w:r>
    </w:p>
    <w:p w14:paraId="522301C3" w14:textId="77777777" w:rsidR="002344C9" w:rsidRDefault="002344C9">
      <w:pPr>
        <w:jc w:val="both"/>
      </w:pPr>
      <w:r>
        <w:rPr>
          <w:rFonts w:ascii="Lato" w:hAnsi="Lato" w:cs="DejaVuSans"/>
          <w:iCs/>
          <w:color w:val="000000"/>
          <w:lang w:eastAsia="zh-CN" w:bidi="hi-IN"/>
        </w:rPr>
        <w:lastRenderedPageBreak/>
        <w:t>- La rénovation et réaménagement de la salle Saint Jo Sports (commune déléguée de Melle) est à l'étude.</w:t>
      </w:r>
    </w:p>
    <w:p w14:paraId="2407887B" w14:textId="77777777" w:rsidR="002344C9" w:rsidRDefault="002344C9">
      <w:pPr>
        <w:jc w:val="both"/>
      </w:pPr>
      <w:r>
        <w:rPr>
          <w:rFonts w:ascii="Lato" w:hAnsi="Lato" w:cs="DejaVuSans"/>
          <w:iCs/>
          <w:color w:val="000000"/>
          <w:lang w:eastAsia="zh-CN" w:bidi="hi-IN"/>
        </w:rPr>
        <w:t>- Le gymnase du Lycée Desfontaines pourrait faire l'objet d'une négociation avec la Région qui y a prévu des travaux dans son Plan pluriannuel d’investissements (PPI) en 2024.</w:t>
      </w:r>
    </w:p>
    <w:p w14:paraId="500BAD13" w14:textId="77777777" w:rsidR="002344C9" w:rsidRDefault="002344C9">
      <w:pPr>
        <w:widowControl/>
        <w:suppressAutoHyphens w:val="0"/>
        <w:jc w:val="both"/>
        <w:textAlignment w:val="auto"/>
      </w:pPr>
      <w:r>
        <w:rPr>
          <w:rFonts w:ascii="Lato" w:hAnsi="Lato" w:cs="DejaVuSans"/>
          <w:iCs/>
          <w:color w:val="000000"/>
          <w:lang w:eastAsia="zh-CN" w:bidi="hi-IN"/>
        </w:rPr>
        <w:t xml:space="preserve">- La création d'une salle de danse (discipline proposée par cinq associations et touchant plus de 300 </w:t>
      </w:r>
      <w:proofErr w:type="spellStart"/>
      <w:r>
        <w:rPr>
          <w:rFonts w:ascii="Lato" w:hAnsi="Lato" w:cs="DejaVuSans"/>
          <w:iCs/>
          <w:color w:val="000000"/>
          <w:lang w:eastAsia="zh-CN" w:bidi="hi-IN"/>
        </w:rPr>
        <w:t>pratiquant.</w:t>
      </w:r>
      <w:proofErr w:type="gramStart"/>
      <w:r>
        <w:rPr>
          <w:rFonts w:ascii="Lato" w:hAnsi="Lato" w:cs="DejaVuSans"/>
          <w:iCs/>
          <w:color w:val="000000"/>
          <w:lang w:eastAsia="zh-CN" w:bidi="hi-IN"/>
        </w:rPr>
        <w:t>e.s</w:t>
      </w:r>
      <w:proofErr w:type="spellEnd"/>
      <w:proofErr w:type="gramEnd"/>
      <w:r>
        <w:rPr>
          <w:rFonts w:ascii="Lato" w:hAnsi="Lato" w:cs="DejaVuSans"/>
          <w:iCs/>
          <w:color w:val="000000"/>
          <w:lang w:eastAsia="zh-CN" w:bidi="hi-IN"/>
        </w:rPr>
        <w:t>) est en discussion depuis près de deux ans.</w:t>
      </w:r>
    </w:p>
    <w:p w14:paraId="6AFB9C4C" w14:textId="77777777" w:rsidR="002344C9" w:rsidRDefault="002344C9">
      <w:pPr>
        <w:widowControl/>
        <w:suppressAutoHyphens w:val="0"/>
        <w:jc w:val="both"/>
        <w:textAlignment w:val="auto"/>
      </w:pPr>
      <w:r>
        <w:rPr>
          <w:rFonts w:ascii="Lato" w:hAnsi="Lato" w:cs="DejaVuSans"/>
          <w:iCs/>
          <w:color w:val="000000"/>
          <w:lang w:eastAsia="zh-CN" w:bidi="hi-IN"/>
        </w:rPr>
        <w:t xml:space="preserve">Ces projets pourraient voir le jour chacun de leur côté mais une opportunité permettrait à la commune de rassembler ces </w:t>
      </w:r>
      <w:r>
        <w:rPr>
          <w:rFonts w:ascii="Lato" w:hAnsi="Lato" w:cs="DejaVuSans"/>
          <w:b/>
          <w:bCs/>
          <w:iCs/>
          <w:color w:val="000000"/>
          <w:lang w:eastAsia="zh-CN" w:bidi="hi-IN"/>
        </w:rPr>
        <w:t>projets en centre-bourg en travaillant avec la région Nouvelle-Aquitaine.</w:t>
      </w:r>
    </w:p>
    <w:p w14:paraId="51A80D1D" w14:textId="77777777" w:rsidR="002344C9" w:rsidRDefault="002344C9">
      <w:pPr>
        <w:widowControl/>
        <w:suppressAutoHyphens w:val="0"/>
        <w:jc w:val="both"/>
        <w:textAlignment w:val="auto"/>
      </w:pPr>
      <w:r>
        <w:rPr>
          <w:rFonts w:ascii="Lato" w:hAnsi="Lato" w:cs="DejaVuSans"/>
          <w:iCs/>
          <w:color w:val="000000"/>
          <w:lang w:eastAsia="zh-CN" w:bidi="hi-IN"/>
        </w:rPr>
        <w:t>Au cœur du centre bourg, ce bâtiment pourrait mutualiser un dispositif de chauffage avec la mairie, l'école Jacques Prévert, les logements d'urgence et d'accueil de la commune.</w:t>
      </w:r>
    </w:p>
    <w:p w14:paraId="370BF4F7" w14:textId="77777777" w:rsidR="002344C9" w:rsidRDefault="002344C9">
      <w:pPr>
        <w:rPr>
          <w:rFonts w:ascii="Lato" w:hAnsi="Lato" w:cs="DejaVuSans"/>
          <w:iCs/>
          <w:color w:val="000000"/>
          <w:lang w:eastAsia="zh-CN" w:bidi="hi-IN"/>
        </w:rPr>
      </w:pPr>
    </w:p>
    <w:p w14:paraId="60C182FE" w14:textId="77777777" w:rsidR="002344C9" w:rsidRDefault="002344C9">
      <w:pPr>
        <w:jc w:val="right"/>
      </w:pPr>
      <w:r>
        <w:rPr>
          <w:rFonts w:ascii="Lato" w:hAnsi="Lato" w:cs="DejaVuSans"/>
          <w:b/>
          <w:bCs/>
          <w:iCs/>
          <w:color w:val="000000"/>
          <w:lang w:eastAsia="zh-CN" w:bidi="hi-IN"/>
        </w:rPr>
        <w:t xml:space="preserve">Aménagement d'un équipement sportif + </w:t>
      </w:r>
      <w:r>
        <w:rPr>
          <w:rFonts w:ascii="Lato" w:hAnsi="Lato" w:cs="DejaVuSans"/>
          <w:iCs/>
          <w:color w:val="000000"/>
          <w:lang w:eastAsia="zh-CN" w:bidi="hi-IN"/>
        </w:rPr>
        <w:t>Rénovation énergétique</w:t>
      </w:r>
    </w:p>
    <w:p w14:paraId="7ACB2D40" w14:textId="77777777" w:rsidR="002344C9" w:rsidRDefault="002344C9">
      <w:pPr>
        <w:pStyle w:val="Default"/>
        <w:jc w:val="right"/>
      </w:pPr>
      <w:proofErr w:type="gramStart"/>
      <w:r>
        <w:rPr>
          <w:rFonts w:ascii="Lato" w:hAnsi="Lato" w:cs="DejaVuSans"/>
          <w:iCs/>
          <w:sz w:val="22"/>
          <w:szCs w:val="22"/>
          <w:lang w:eastAsia="zh-CN" w:bidi="hi-IN"/>
        </w:rPr>
        <w:t>de</w:t>
      </w:r>
      <w:proofErr w:type="gramEnd"/>
      <w:r>
        <w:rPr>
          <w:rFonts w:ascii="Lato" w:hAnsi="Lato" w:cs="DejaVuSans"/>
          <w:iCs/>
          <w:sz w:val="22"/>
          <w:szCs w:val="22"/>
          <w:lang w:eastAsia="zh-CN" w:bidi="hi-IN"/>
        </w:rPr>
        <w:t xml:space="preserve"> 400 000 € + 318 000 € à 2 000 000 € en fonction des choix</w:t>
      </w:r>
    </w:p>
    <w:p w14:paraId="5F93EE6D" w14:textId="77777777" w:rsidR="002344C9" w:rsidRDefault="002344C9">
      <w:pPr>
        <w:pStyle w:val="Default"/>
        <w:jc w:val="right"/>
        <w:rPr>
          <w:rFonts w:ascii="Lato" w:hAnsi="Lato" w:cs="DejaVuSans"/>
          <w:i/>
          <w:iCs/>
          <w:sz w:val="22"/>
          <w:szCs w:val="22"/>
          <w:lang w:eastAsia="zh-CN" w:bidi="hi-IN"/>
        </w:rPr>
      </w:pPr>
    </w:p>
    <w:p w14:paraId="492EC74E" w14:textId="77777777" w:rsidR="002344C9" w:rsidRDefault="002344C9">
      <w:pPr>
        <w:pStyle w:val="Default"/>
        <w:jc w:val="right"/>
        <w:rPr>
          <w:sz w:val="20"/>
          <w:szCs w:val="20"/>
        </w:rPr>
      </w:pPr>
      <w:r>
        <w:rPr>
          <w:b/>
          <w:sz w:val="20"/>
          <w:szCs w:val="20"/>
        </w:rPr>
        <w:t xml:space="preserve">Plan de relance </w:t>
      </w:r>
    </w:p>
    <w:p w14:paraId="22A0D0E8" w14:textId="77777777" w:rsidR="002344C9" w:rsidRDefault="002344C9">
      <w:pPr>
        <w:pStyle w:val="Default"/>
        <w:jc w:val="right"/>
        <w:rPr>
          <w:sz w:val="18"/>
          <w:szCs w:val="18"/>
        </w:rPr>
      </w:pPr>
      <w:r>
        <w:rPr>
          <w:b/>
          <w:bCs/>
          <w:sz w:val="20"/>
          <w:szCs w:val="20"/>
        </w:rPr>
        <w:t>&gt;&gt;</w:t>
      </w:r>
      <w:proofErr w:type="gramStart"/>
      <w:r>
        <w:rPr>
          <w:b/>
          <w:bCs/>
          <w:sz w:val="20"/>
          <w:szCs w:val="20"/>
        </w:rPr>
        <w:t>&gt;</w:t>
      </w:r>
      <w:r>
        <w:rPr>
          <w:sz w:val="20"/>
          <w:szCs w:val="20"/>
        </w:rPr>
        <w:t xml:space="preserve">  Rénovation</w:t>
      </w:r>
      <w:proofErr w:type="gramEnd"/>
      <w:r>
        <w:rPr>
          <w:sz w:val="20"/>
          <w:szCs w:val="20"/>
        </w:rPr>
        <w:t xml:space="preserve"> énergétique et modernisation des équipements sportifs</w:t>
      </w:r>
    </w:p>
    <w:p w14:paraId="0E7B1865" w14:textId="77777777" w:rsidR="002344C9" w:rsidRDefault="002344C9">
      <w:pPr>
        <w:widowControl/>
        <w:suppressAutoHyphens w:val="0"/>
        <w:jc w:val="right"/>
        <w:textAlignment w:val="auto"/>
        <w:rPr>
          <w:color w:val="00CC00"/>
        </w:rPr>
      </w:pPr>
      <w:r>
        <w:rPr>
          <w:rFonts w:cs="Calibri"/>
          <w:b/>
          <w:bCs/>
          <w:color w:val="000000"/>
          <w:sz w:val="20"/>
          <w:szCs w:val="20"/>
        </w:rPr>
        <w:t>Petites Villes de Demain</w:t>
      </w:r>
    </w:p>
    <w:p w14:paraId="23639271" w14:textId="77777777" w:rsidR="002344C9" w:rsidRDefault="002344C9">
      <w:pPr>
        <w:pStyle w:val="Default"/>
        <w:jc w:val="right"/>
        <w:rPr>
          <w:color w:val="00CC00"/>
          <w:sz w:val="18"/>
          <w:szCs w:val="18"/>
        </w:rPr>
      </w:pPr>
      <w:r>
        <w:rPr>
          <w:b/>
          <w:bCs/>
          <w:sz w:val="20"/>
          <w:szCs w:val="20"/>
        </w:rPr>
        <w:t xml:space="preserve">&gt;&gt;&gt; </w:t>
      </w:r>
      <w:r>
        <w:rPr>
          <w:sz w:val="20"/>
          <w:szCs w:val="20"/>
        </w:rPr>
        <w:t>Obtenir un cofinancement d’ingénieries globales ou thématiques nécessaires à l’élaboration du projet de revitalisation</w:t>
      </w:r>
    </w:p>
    <w:p w14:paraId="3DF5B1EC" w14:textId="77777777" w:rsidR="002344C9" w:rsidRDefault="002344C9">
      <w:pPr>
        <w:pStyle w:val="Default"/>
        <w:jc w:val="right"/>
        <w:rPr>
          <w:sz w:val="20"/>
          <w:szCs w:val="20"/>
        </w:rPr>
      </w:pPr>
      <w:r>
        <w:rPr>
          <w:b/>
          <w:bCs/>
          <w:sz w:val="20"/>
          <w:szCs w:val="20"/>
        </w:rPr>
        <w:t xml:space="preserve">&gt;&gt;&gt; </w:t>
      </w:r>
      <w:r>
        <w:rPr>
          <w:sz w:val="20"/>
          <w:szCs w:val="20"/>
        </w:rPr>
        <w:t>Bénéficier d’expertises thématiques pour mettre en œuvre des projets de revitalisation</w:t>
      </w:r>
    </w:p>
    <w:p w14:paraId="15B77F68" w14:textId="77777777" w:rsidR="002344C9" w:rsidRDefault="002344C9">
      <w:pPr>
        <w:jc w:val="right"/>
        <w:rPr>
          <w:rFonts w:cs="Calibri"/>
          <w:b/>
          <w:color w:val="000000"/>
          <w:szCs w:val="24"/>
        </w:rPr>
      </w:pPr>
      <w:r>
        <w:rPr>
          <w:rFonts w:cs="Calibri"/>
          <w:b/>
          <w:color w:val="000000"/>
          <w:sz w:val="20"/>
          <w:szCs w:val="20"/>
        </w:rPr>
        <w:t>Région Nouvelle Aquitaine</w:t>
      </w:r>
    </w:p>
    <w:p w14:paraId="3B9F7600" w14:textId="77777777" w:rsidR="002344C9" w:rsidRDefault="002344C9">
      <w:pPr>
        <w:jc w:val="right"/>
        <w:rPr>
          <w:rFonts w:cs="Calibri"/>
          <w:color w:val="000000"/>
          <w:sz w:val="18"/>
          <w:szCs w:val="18"/>
        </w:rPr>
      </w:pPr>
      <w:r>
        <w:rPr>
          <w:rFonts w:cs="Calibri"/>
          <w:b/>
          <w:bCs/>
          <w:color w:val="000000"/>
          <w:sz w:val="20"/>
          <w:szCs w:val="20"/>
        </w:rPr>
        <w:t xml:space="preserve">&gt;&gt;&gt; </w:t>
      </w:r>
      <w:r>
        <w:rPr>
          <w:rFonts w:cs="Calibri"/>
          <w:color w:val="000000"/>
          <w:sz w:val="20"/>
          <w:szCs w:val="20"/>
        </w:rPr>
        <w:t>Mutualisation d'équipements entre collectivités</w:t>
      </w:r>
    </w:p>
    <w:p w14:paraId="6F7EA0D5" w14:textId="77777777" w:rsidR="002344C9" w:rsidRDefault="002344C9">
      <w:pPr>
        <w:rPr>
          <w:rFonts w:ascii="Lato" w:hAnsi="Lato" w:cs="DejaVuSans"/>
          <w:iCs/>
          <w:color w:val="000000"/>
          <w:sz w:val="24"/>
          <w:szCs w:val="24"/>
          <w:lang w:eastAsia="zh-CN" w:bidi="hi-IN"/>
        </w:rPr>
      </w:pPr>
    </w:p>
    <w:p w14:paraId="67ED0C7A" w14:textId="77777777" w:rsidR="002344C9" w:rsidRDefault="002344C9">
      <w:pPr>
        <w:widowControl/>
        <w:suppressAutoHyphens w:val="0"/>
        <w:jc w:val="both"/>
        <w:textAlignment w:val="auto"/>
        <w:rPr>
          <w:rFonts w:ascii="Lato" w:hAnsi="Lato" w:cs="DejaVuSans"/>
          <w:iCs/>
          <w:color w:val="000000"/>
          <w:highlight w:val="lightGray"/>
          <w:lang w:eastAsia="zh-CN" w:bidi="hi-IN"/>
        </w:rPr>
      </w:pPr>
      <w:r>
        <w:rPr>
          <w:rFonts w:ascii="Lato" w:hAnsi="Lato" w:cs="DejaVuSans"/>
          <w:b/>
          <w:bCs/>
          <w:iCs/>
          <w:color w:val="000000"/>
          <w:highlight w:val="lightGray"/>
          <w:lang w:eastAsia="zh-CN" w:bidi="hi-IN"/>
        </w:rPr>
        <w:t>&gt;&gt;</w:t>
      </w:r>
      <w:r>
        <w:rPr>
          <w:rFonts w:ascii="Lato" w:hAnsi="Lato" w:cs="DejaVuSans"/>
          <w:iCs/>
          <w:color w:val="000000"/>
          <w:highlight w:val="lightGray"/>
          <w:lang w:eastAsia="zh-CN" w:bidi="hi-IN"/>
        </w:rPr>
        <w:t xml:space="preserve"> </w:t>
      </w:r>
      <w:r>
        <w:rPr>
          <w:rFonts w:ascii="Lato" w:hAnsi="Lato" w:cs="DejaVuSans"/>
          <w:b/>
          <w:bCs/>
          <w:iCs/>
          <w:color w:val="000000"/>
          <w:highlight w:val="lightGray"/>
          <w:lang w:eastAsia="zh-CN" w:bidi="hi-IN"/>
        </w:rPr>
        <w:t>Réaménagement et Mise en accessibilité de la mairie de la commune nouvelle de Melle</w:t>
      </w:r>
    </w:p>
    <w:p w14:paraId="0C04A354" w14:textId="1A9B6DC7" w:rsidR="002344C9" w:rsidRDefault="002344C9">
      <w:pPr>
        <w:widowControl/>
        <w:suppressAutoHyphens w:val="0"/>
        <w:jc w:val="both"/>
        <w:textAlignment w:val="auto"/>
      </w:pPr>
      <w:r>
        <w:rPr>
          <w:rFonts w:ascii="Lato" w:hAnsi="Lato" w:cs="DejaVuSans"/>
          <w:iCs/>
          <w:color w:val="000000"/>
          <w:lang w:eastAsia="zh-CN" w:bidi="hi-IN"/>
        </w:rPr>
        <w:t>Ce projet doit permettre aux services municipaux d'habiter une maison commune et de mener le projet municipal de la manière la mieux coordonnée qui soit. Elle doit héberger un</w:t>
      </w:r>
      <w:r>
        <w:rPr>
          <w:rFonts w:ascii="Lato" w:hAnsi="Lato" w:cs="DejaVuSans"/>
          <w:b/>
          <w:bCs/>
          <w:iCs/>
          <w:color w:val="000000"/>
          <w:lang w:eastAsia="zh-CN" w:bidi="hi-IN"/>
        </w:rPr>
        <w:t xml:space="preserve"> Guichet unique </w:t>
      </w:r>
      <w:r>
        <w:rPr>
          <w:rFonts w:ascii="Lato" w:hAnsi="Lato" w:cs="DejaVuSans"/>
          <w:iCs/>
          <w:color w:val="000000"/>
          <w:lang w:eastAsia="zh-CN" w:bidi="hi-IN"/>
        </w:rPr>
        <w:t>où la mairie, par nature bâtiment de la citoyenneté, accueille un accompagnement au numérique et l'accompagnement</w:t>
      </w:r>
      <w:r>
        <w:rPr>
          <w:rFonts w:ascii="Lato" w:hAnsi="Lato" w:cs="DejaVuSans"/>
          <w:b/>
          <w:bCs/>
          <w:iCs/>
          <w:color w:val="000000"/>
          <w:lang w:eastAsia="zh-CN" w:bidi="hi-IN"/>
        </w:rPr>
        <w:t xml:space="preserve"> France-Services</w:t>
      </w:r>
    </w:p>
    <w:p w14:paraId="28FA7C6C" w14:textId="77777777" w:rsidR="002344C9" w:rsidRDefault="002344C9">
      <w:pPr>
        <w:widowControl/>
        <w:suppressAutoHyphens w:val="0"/>
        <w:jc w:val="both"/>
        <w:textAlignment w:val="auto"/>
        <w:rPr>
          <w:rFonts w:ascii="Lato" w:hAnsi="Lato" w:cs="DejaVuSans"/>
          <w:b/>
          <w:bCs/>
          <w:iCs/>
          <w:color w:val="000000"/>
          <w:lang w:eastAsia="zh-CN" w:bidi="hi-IN"/>
        </w:rPr>
      </w:pPr>
    </w:p>
    <w:p w14:paraId="2C8409D6" w14:textId="77777777" w:rsidR="002344C9" w:rsidRDefault="002344C9">
      <w:pPr>
        <w:jc w:val="right"/>
      </w:pPr>
      <w:r>
        <w:rPr>
          <w:rFonts w:ascii="Lato" w:hAnsi="Lato" w:cs="DejaVuSans"/>
          <w:iCs/>
          <w:color w:val="000000"/>
          <w:lang w:eastAsia="zh-CN" w:bidi="hi-IN"/>
        </w:rPr>
        <w:t>Mise aux normes &amp; Rénovation énergétique</w:t>
      </w:r>
    </w:p>
    <w:p w14:paraId="607A1EF9" w14:textId="77777777" w:rsidR="002344C9" w:rsidRDefault="002344C9">
      <w:pPr>
        <w:jc w:val="right"/>
      </w:pPr>
      <w:r>
        <w:rPr>
          <w:rFonts w:ascii="Lato" w:hAnsi="Lato" w:cs="DejaVuSans"/>
          <w:iCs/>
          <w:color w:val="000000"/>
          <w:lang w:eastAsia="zh-CN" w:bidi="hi-IN"/>
        </w:rPr>
        <w:t>Numérique au service de la population</w:t>
      </w:r>
    </w:p>
    <w:p w14:paraId="48031431" w14:textId="77777777" w:rsidR="002344C9" w:rsidRDefault="002344C9">
      <w:pPr>
        <w:widowControl/>
        <w:suppressAutoHyphens w:val="0"/>
        <w:jc w:val="right"/>
        <w:textAlignment w:val="auto"/>
      </w:pPr>
      <w:r>
        <w:rPr>
          <w:rFonts w:ascii="Lato" w:hAnsi="Lato" w:cs="DejaVuSans"/>
          <w:iCs/>
          <w:color w:val="000000"/>
          <w:lang w:eastAsia="zh-CN" w:bidi="hi-IN"/>
        </w:rPr>
        <w:t>900 000 €</w:t>
      </w:r>
    </w:p>
    <w:p w14:paraId="392A7E8F" w14:textId="77777777" w:rsidR="002344C9" w:rsidRDefault="002344C9">
      <w:pPr>
        <w:widowControl/>
        <w:suppressAutoHyphens w:val="0"/>
        <w:jc w:val="both"/>
        <w:textAlignment w:val="auto"/>
        <w:rPr>
          <w:sz w:val="20"/>
          <w:szCs w:val="20"/>
          <w:lang w:eastAsia="zh-CN" w:bidi="hi-IN"/>
        </w:rPr>
      </w:pPr>
    </w:p>
    <w:p w14:paraId="2E45F6DD" w14:textId="77777777" w:rsidR="002344C9" w:rsidRDefault="002344C9">
      <w:pPr>
        <w:pStyle w:val="Default"/>
        <w:jc w:val="right"/>
        <w:rPr>
          <w:sz w:val="20"/>
          <w:szCs w:val="20"/>
        </w:rPr>
      </w:pPr>
      <w:r>
        <w:rPr>
          <w:b/>
          <w:sz w:val="20"/>
          <w:szCs w:val="20"/>
        </w:rPr>
        <w:t xml:space="preserve">Plan de relance </w:t>
      </w:r>
    </w:p>
    <w:p w14:paraId="4D1C37A1" w14:textId="77777777" w:rsidR="002344C9" w:rsidRDefault="002344C9">
      <w:pPr>
        <w:pStyle w:val="Default"/>
        <w:suppressAutoHyphens w:val="0"/>
        <w:jc w:val="right"/>
        <w:textAlignment w:val="auto"/>
        <w:rPr>
          <w:sz w:val="18"/>
          <w:szCs w:val="18"/>
        </w:rPr>
      </w:pPr>
      <w:r>
        <w:rPr>
          <w:b/>
          <w:bCs/>
          <w:sz w:val="20"/>
          <w:szCs w:val="20"/>
        </w:rPr>
        <w:t>&gt;&gt;</w:t>
      </w:r>
      <w:proofErr w:type="gramStart"/>
      <w:r>
        <w:rPr>
          <w:b/>
          <w:bCs/>
          <w:sz w:val="20"/>
          <w:szCs w:val="20"/>
        </w:rPr>
        <w:t xml:space="preserve">&gt; </w:t>
      </w:r>
      <w:r>
        <w:rPr>
          <w:sz w:val="20"/>
          <w:szCs w:val="20"/>
        </w:rPr>
        <w:t xml:space="preserve"> Aide</w:t>
      </w:r>
      <w:proofErr w:type="gramEnd"/>
      <w:r>
        <w:rPr>
          <w:sz w:val="20"/>
          <w:szCs w:val="20"/>
        </w:rPr>
        <w:t xml:space="preserve"> à la rénovation énergétique des bâtiments des collectivités</w:t>
      </w:r>
    </w:p>
    <w:p w14:paraId="4E8EEFEF" w14:textId="77777777" w:rsidR="002344C9" w:rsidRDefault="002344C9">
      <w:pPr>
        <w:widowControl/>
        <w:suppressAutoHyphens w:val="0"/>
        <w:jc w:val="right"/>
        <w:textAlignment w:val="auto"/>
        <w:rPr>
          <w:rFonts w:cs="Calibri"/>
          <w:color w:val="000000"/>
          <w:sz w:val="18"/>
          <w:szCs w:val="18"/>
        </w:rPr>
      </w:pPr>
      <w:r>
        <w:rPr>
          <w:rFonts w:cs="Calibri"/>
          <w:b/>
          <w:bCs/>
          <w:color w:val="000000"/>
          <w:sz w:val="20"/>
          <w:szCs w:val="20"/>
        </w:rPr>
        <w:t>&gt;&gt;</w:t>
      </w:r>
      <w:proofErr w:type="gramStart"/>
      <w:r>
        <w:rPr>
          <w:rFonts w:cs="Calibri"/>
          <w:b/>
          <w:bCs/>
          <w:color w:val="000000"/>
          <w:sz w:val="20"/>
          <w:szCs w:val="20"/>
        </w:rPr>
        <w:t xml:space="preserve">&gt; </w:t>
      </w:r>
      <w:r>
        <w:rPr>
          <w:rFonts w:cs="Calibri"/>
          <w:color w:val="000000"/>
          <w:sz w:val="20"/>
          <w:szCs w:val="20"/>
        </w:rPr>
        <w:t xml:space="preserve"> Conseillers</w:t>
      </w:r>
      <w:proofErr w:type="gramEnd"/>
      <w:r>
        <w:rPr>
          <w:rFonts w:cs="Calibri"/>
          <w:color w:val="000000"/>
          <w:sz w:val="20"/>
          <w:szCs w:val="20"/>
        </w:rPr>
        <w:t xml:space="preserve"> numériques France Services</w:t>
      </w:r>
    </w:p>
    <w:p w14:paraId="5C97727F" w14:textId="77777777" w:rsidR="002344C9" w:rsidRDefault="002344C9">
      <w:pPr>
        <w:widowControl/>
        <w:suppressAutoHyphens w:val="0"/>
        <w:jc w:val="right"/>
        <w:textAlignment w:val="auto"/>
        <w:rPr>
          <w:rFonts w:cs="Calibri"/>
          <w:color w:val="000000"/>
          <w:sz w:val="18"/>
          <w:szCs w:val="18"/>
        </w:rPr>
      </w:pPr>
      <w:r>
        <w:rPr>
          <w:rFonts w:cs="Calibri"/>
          <w:b/>
          <w:bCs/>
          <w:color w:val="000000"/>
          <w:sz w:val="20"/>
          <w:szCs w:val="20"/>
        </w:rPr>
        <w:t>&gt;&gt;</w:t>
      </w:r>
      <w:proofErr w:type="gramStart"/>
      <w:r>
        <w:rPr>
          <w:rFonts w:cs="Calibri"/>
          <w:b/>
          <w:bCs/>
          <w:color w:val="000000"/>
          <w:sz w:val="20"/>
          <w:szCs w:val="20"/>
        </w:rPr>
        <w:t>&gt;</w:t>
      </w:r>
      <w:r>
        <w:rPr>
          <w:rFonts w:cs="Calibri"/>
          <w:color w:val="000000"/>
          <w:sz w:val="20"/>
          <w:szCs w:val="20"/>
        </w:rPr>
        <w:t xml:space="preserve">  Le</w:t>
      </w:r>
      <w:proofErr w:type="gramEnd"/>
      <w:r>
        <w:rPr>
          <w:rFonts w:cs="Calibri"/>
          <w:color w:val="000000"/>
          <w:sz w:val="20"/>
          <w:szCs w:val="20"/>
        </w:rPr>
        <w:t xml:space="preserve"> numérique au service de l’action des collectivités territoriales</w:t>
      </w:r>
    </w:p>
    <w:p w14:paraId="391067B3" w14:textId="77777777" w:rsidR="002344C9" w:rsidRDefault="002344C9">
      <w:pPr>
        <w:widowControl/>
        <w:suppressAutoHyphens w:val="0"/>
        <w:jc w:val="right"/>
        <w:textAlignment w:val="auto"/>
        <w:rPr>
          <w:rFonts w:cs="Calibri"/>
          <w:color w:val="000000"/>
          <w:sz w:val="18"/>
          <w:szCs w:val="18"/>
        </w:rPr>
      </w:pPr>
      <w:r>
        <w:rPr>
          <w:rFonts w:cs="Calibri"/>
          <w:b/>
          <w:bCs/>
          <w:color w:val="000000"/>
          <w:sz w:val="20"/>
          <w:szCs w:val="20"/>
        </w:rPr>
        <w:t>Petites Villes de Demain</w:t>
      </w:r>
    </w:p>
    <w:p w14:paraId="456717A4" w14:textId="77777777" w:rsidR="002344C9" w:rsidRDefault="002344C9">
      <w:pPr>
        <w:widowControl/>
        <w:suppressAutoHyphens w:val="0"/>
        <w:jc w:val="right"/>
        <w:textAlignment w:val="auto"/>
        <w:rPr>
          <w:rFonts w:cs="Calibri"/>
          <w:color w:val="000000"/>
          <w:sz w:val="18"/>
          <w:szCs w:val="18"/>
        </w:rPr>
      </w:pPr>
      <w:r>
        <w:rPr>
          <w:rFonts w:cs="Calibri"/>
          <w:b/>
          <w:bCs/>
          <w:color w:val="000000"/>
          <w:sz w:val="20"/>
          <w:szCs w:val="20"/>
        </w:rPr>
        <w:t>&gt;&gt;</w:t>
      </w:r>
      <w:proofErr w:type="gramStart"/>
      <w:r>
        <w:rPr>
          <w:rFonts w:cs="Calibri"/>
          <w:b/>
          <w:bCs/>
          <w:color w:val="000000"/>
          <w:sz w:val="20"/>
          <w:szCs w:val="20"/>
        </w:rPr>
        <w:t xml:space="preserve">&gt; </w:t>
      </w:r>
      <w:r>
        <w:rPr>
          <w:rFonts w:cs="Calibri"/>
          <w:color w:val="000000"/>
          <w:sz w:val="20"/>
          <w:szCs w:val="20"/>
        </w:rPr>
        <w:t xml:space="preserve"> Rénovation</w:t>
      </w:r>
      <w:proofErr w:type="gramEnd"/>
      <w:r>
        <w:rPr>
          <w:rFonts w:cs="Calibri"/>
          <w:color w:val="000000"/>
          <w:sz w:val="20"/>
          <w:szCs w:val="20"/>
        </w:rPr>
        <w:t xml:space="preserve"> énergétique des bâtiments publics (1 Md€ de DSIL).</w:t>
      </w:r>
    </w:p>
    <w:p w14:paraId="1F02D1B6" w14:textId="77777777" w:rsidR="002344C9" w:rsidRDefault="002344C9">
      <w:pPr>
        <w:widowControl/>
        <w:suppressAutoHyphens w:val="0"/>
        <w:jc w:val="right"/>
        <w:textAlignment w:val="auto"/>
        <w:rPr>
          <w:rFonts w:cs="Calibri"/>
          <w:color w:val="000000"/>
          <w:sz w:val="18"/>
          <w:szCs w:val="18"/>
        </w:rPr>
      </w:pPr>
      <w:r>
        <w:rPr>
          <w:rFonts w:cs="Calibri"/>
          <w:b/>
          <w:bCs/>
          <w:color w:val="000000"/>
          <w:sz w:val="20"/>
          <w:szCs w:val="20"/>
        </w:rPr>
        <w:t>&gt;&gt;</w:t>
      </w:r>
      <w:proofErr w:type="gramStart"/>
      <w:r>
        <w:rPr>
          <w:rFonts w:cs="Calibri"/>
          <w:b/>
          <w:bCs/>
          <w:color w:val="000000"/>
          <w:sz w:val="20"/>
          <w:szCs w:val="20"/>
        </w:rPr>
        <w:t xml:space="preserve">&gt; </w:t>
      </w:r>
      <w:r>
        <w:rPr>
          <w:rFonts w:cs="Calibri"/>
          <w:color w:val="000000"/>
          <w:sz w:val="20"/>
          <w:szCs w:val="20"/>
        </w:rPr>
        <w:t xml:space="preserve"> Offre</w:t>
      </w:r>
      <w:proofErr w:type="gramEnd"/>
      <w:r>
        <w:rPr>
          <w:rFonts w:cs="Calibri"/>
          <w:color w:val="000000"/>
          <w:sz w:val="20"/>
          <w:szCs w:val="20"/>
        </w:rPr>
        <w:t xml:space="preserve"> de service : Implanter une France Services dans mon territoire</w:t>
      </w:r>
    </w:p>
    <w:p w14:paraId="4A33F282" w14:textId="77777777" w:rsidR="002344C9" w:rsidRDefault="002344C9">
      <w:pPr>
        <w:widowControl/>
        <w:suppressAutoHyphens w:val="0"/>
        <w:jc w:val="right"/>
        <w:textAlignment w:val="auto"/>
        <w:rPr>
          <w:rFonts w:cs="Calibri"/>
          <w:color w:val="000000"/>
          <w:sz w:val="20"/>
          <w:szCs w:val="20"/>
        </w:rPr>
      </w:pPr>
    </w:p>
    <w:p w14:paraId="45EB3254" w14:textId="77777777" w:rsidR="002344C9" w:rsidRDefault="002344C9">
      <w:pPr>
        <w:widowControl/>
        <w:suppressAutoHyphens w:val="0"/>
        <w:jc w:val="right"/>
        <w:textAlignment w:val="auto"/>
        <w:rPr>
          <w:rFonts w:cs="Calibri"/>
          <w:color w:val="000000"/>
          <w:sz w:val="18"/>
          <w:szCs w:val="18"/>
        </w:rPr>
      </w:pPr>
    </w:p>
    <w:p w14:paraId="6AF696D5" w14:textId="77777777" w:rsidR="002344C9" w:rsidRDefault="002344C9">
      <w:pPr>
        <w:widowControl/>
        <w:suppressAutoHyphens w:val="0"/>
        <w:jc w:val="both"/>
        <w:textAlignment w:val="auto"/>
      </w:pPr>
      <w:r>
        <w:rPr>
          <w:rFonts w:ascii="Lato" w:hAnsi="Lato" w:cs="DejaVuSans"/>
          <w:b/>
          <w:bCs/>
          <w:iCs/>
          <w:color w:val="000000"/>
          <w:highlight w:val="lightGray"/>
          <w:lang w:eastAsia="zh-CN" w:bidi="hi-IN"/>
        </w:rPr>
        <w:t>&gt; Construction de logements exemplaires</w:t>
      </w:r>
      <w:r>
        <w:rPr>
          <w:rFonts w:ascii="Lato" w:hAnsi="Lato" w:cs="DejaVuSans"/>
          <w:iCs/>
          <w:color w:val="000000"/>
          <w:highlight w:val="lightGray"/>
          <w:lang w:eastAsia="zh-CN" w:bidi="hi-IN"/>
        </w:rPr>
        <w:t xml:space="preserve"> </w:t>
      </w:r>
      <w:r>
        <w:rPr>
          <w:rFonts w:ascii="Lato" w:hAnsi="Lato" w:cs="DejaVuSans"/>
          <w:iCs/>
          <w:color w:val="000000"/>
          <w:lang w:eastAsia="zh-CN" w:bidi="hi-IN"/>
        </w:rPr>
        <w:t>à haute qualité environnementale au cœur des lotissements de l'enveloppe urbaine</w:t>
      </w:r>
    </w:p>
    <w:p w14:paraId="11054CD0" w14:textId="77777777" w:rsidR="002344C9" w:rsidRDefault="002344C9">
      <w:pPr>
        <w:pStyle w:val="Default"/>
        <w:jc w:val="right"/>
        <w:rPr>
          <w:sz w:val="20"/>
          <w:szCs w:val="20"/>
        </w:rPr>
      </w:pPr>
      <w:r>
        <w:rPr>
          <w:b/>
          <w:sz w:val="20"/>
          <w:szCs w:val="20"/>
        </w:rPr>
        <w:t xml:space="preserve">Plan de relance </w:t>
      </w:r>
    </w:p>
    <w:p w14:paraId="13607C8A" w14:textId="77777777" w:rsidR="002344C9" w:rsidRDefault="002344C9">
      <w:pPr>
        <w:widowControl/>
        <w:suppressAutoHyphens w:val="0"/>
        <w:jc w:val="right"/>
        <w:textAlignment w:val="auto"/>
        <w:rPr>
          <w:sz w:val="20"/>
          <w:szCs w:val="20"/>
        </w:rPr>
      </w:pPr>
      <w:r>
        <w:rPr>
          <w:rFonts w:cs="Calibri"/>
          <w:b/>
          <w:bCs/>
          <w:color w:val="000000"/>
          <w:sz w:val="20"/>
          <w:szCs w:val="20"/>
        </w:rPr>
        <w:t xml:space="preserve">&gt;&gt;&gt; </w:t>
      </w:r>
      <w:r>
        <w:rPr>
          <w:rFonts w:cs="Calibri"/>
          <w:color w:val="000000"/>
          <w:sz w:val="20"/>
          <w:szCs w:val="20"/>
        </w:rPr>
        <w:t xml:space="preserve">Aide à la relance de la construction durable </w:t>
      </w:r>
    </w:p>
    <w:p w14:paraId="77967DB7" w14:textId="77777777" w:rsidR="002344C9" w:rsidRDefault="002344C9">
      <w:pPr>
        <w:widowControl/>
        <w:suppressAutoHyphens w:val="0"/>
        <w:jc w:val="right"/>
        <w:textAlignment w:val="auto"/>
        <w:rPr>
          <w:sz w:val="20"/>
          <w:szCs w:val="20"/>
        </w:rPr>
      </w:pPr>
      <w:r>
        <w:rPr>
          <w:rFonts w:cs="Calibri"/>
          <w:b/>
          <w:bCs/>
          <w:color w:val="000000"/>
          <w:sz w:val="20"/>
          <w:szCs w:val="20"/>
        </w:rPr>
        <w:t>Petites Villes de Demain</w:t>
      </w:r>
    </w:p>
    <w:p w14:paraId="6361CF89" w14:textId="77777777" w:rsidR="002344C9" w:rsidRDefault="002344C9">
      <w:pPr>
        <w:widowControl/>
        <w:suppressAutoHyphens w:val="0"/>
        <w:jc w:val="right"/>
        <w:textAlignment w:val="auto"/>
        <w:rPr>
          <w:rFonts w:ascii="Lato" w:hAnsi="Lato" w:cs="DejaVuSans"/>
          <w:i/>
          <w:iCs/>
          <w:color w:val="000000"/>
          <w:lang w:eastAsia="zh-CN" w:bidi="hi-IN"/>
        </w:rPr>
      </w:pPr>
      <w:r>
        <w:rPr>
          <w:rFonts w:cs="Calibri"/>
          <w:b/>
          <w:bCs/>
          <w:color w:val="000000"/>
          <w:sz w:val="20"/>
          <w:szCs w:val="20"/>
        </w:rPr>
        <w:t>&gt;&gt;&gt;</w:t>
      </w:r>
      <w:r>
        <w:rPr>
          <w:rFonts w:cs="Calibri"/>
          <w:color w:val="000000"/>
          <w:sz w:val="20"/>
          <w:szCs w:val="20"/>
        </w:rPr>
        <w:t xml:space="preserve"> Offre de service : Favoriser l’émergence de lieux d’habitat partagé</w:t>
      </w:r>
      <w:r>
        <w:rPr>
          <w:rFonts w:ascii="Lato" w:hAnsi="Lato" w:cs="DejaVuSans"/>
          <w:i/>
          <w:iCs/>
          <w:color w:val="000000"/>
          <w:sz w:val="20"/>
          <w:szCs w:val="20"/>
          <w:lang w:eastAsia="zh-CN" w:bidi="hi-IN"/>
        </w:rPr>
        <w:t xml:space="preserve">  </w:t>
      </w:r>
    </w:p>
    <w:p w14:paraId="3A63B6ED" w14:textId="77777777" w:rsidR="002344C9" w:rsidRDefault="002344C9">
      <w:pPr>
        <w:pStyle w:val="Default"/>
        <w:jc w:val="right"/>
        <w:rPr>
          <w:color w:val="00CC00"/>
          <w:sz w:val="18"/>
          <w:szCs w:val="18"/>
        </w:rPr>
      </w:pPr>
      <w:r>
        <w:rPr>
          <w:b/>
          <w:bCs/>
          <w:sz w:val="20"/>
          <w:szCs w:val="20"/>
        </w:rPr>
        <w:t xml:space="preserve">&gt;&gt;&gt; </w:t>
      </w:r>
      <w:r>
        <w:rPr>
          <w:sz w:val="20"/>
          <w:szCs w:val="20"/>
        </w:rPr>
        <w:t>Obtenir un cofinancement d’ingénieries globales ou thématiques nécessaires à l’élaboration du projet de revitalisation</w:t>
      </w:r>
    </w:p>
    <w:p w14:paraId="1E6D7B1D" w14:textId="77777777" w:rsidR="002344C9" w:rsidRDefault="002344C9">
      <w:pPr>
        <w:pStyle w:val="Default"/>
        <w:jc w:val="right"/>
        <w:rPr>
          <w:sz w:val="20"/>
          <w:szCs w:val="20"/>
        </w:rPr>
      </w:pPr>
      <w:r>
        <w:rPr>
          <w:b/>
          <w:bCs/>
          <w:sz w:val="20"/>
          <w:szCs w:val="20"/>
        </w:rPr>
        <w:t>&gt;&gt;&gt;</w:t>
      </w:r>
      <w:r>
        <w:rPr>
          <w:sz w:val="20"/>
          <w:szCs w:val="20"/>
        </w:rPr>
        <w:t xml:space="preserve"> Bénéficier d’expertises thématiques pour mettre en œuvre des projets de revitalisation</w:t>
      </w:r>
    </w:p>
    <w:p w14:paraId="6918D948" w14:textId="77777777" w:rsidR="002344C9" w:rsidRDefault="002344C9">
      <w:pPr>
        <w:pStyle w:val="Default"/>
        <w:jc w:val="right"/>
        <w:rPr>
          <w:sz w:val="20"/>
          <w:szCs w:val="20"/>
        </w:rPr>
      </w:pPr>
      <w:r>
        <w:rPr>
          <w:b/>
          <w:bCs/>
          <w:sz w:val="20"/>
          <w:szCs w:val="20"/>
        </w:rPr>
        <w:t xml:space="preserve">&gt;&gt;&gt; </w:t>
      </w:r>
      <w:r>
        <w:rPr>
          <w:sz w:val="20"/>
          <w:szCs w:val="20"/>
        </w:rPr>
        <w:t xml:space="preserve">Mobiliser les outils et ressources développés dans le cadre de la démarche </w:t>
      </w:r>
      <w:proofErr w:type="spellStart"/>
      <w:r>
        <w:rPr>
          <w:sz w:val="20"/>
          <w:szCs w:val="20"/>
        </w:rPr>
        <w:t>EcoQuartier</w:t>
      </w:r>
      <w:proofErr w:type="spellEnd"/>
    </w:p>
    <w:p w14:paraId="79547F83" w14:textId="77777777" w:rsidR="002344C9" w:rsidRDefault="002344C9">
      <w:pPr>
        <w:widowControl/>
        <w:suppressAutoHyphens w:val="0"/>
        <w:jc w:val="right"/>
        <w:textAlignment w:val="auto"/>
        <w:rPr>
          <w:sz w:val="20"/>
          <w:szCs w:val="20"/>
        </w:rPr>
      </w:pPr>
    </w:p>
    <w:p w14:paraId="39ACB50F" w14:textId="77777777" w:rsidR="002344C9" w:rsidRDefault="002344C9">
      <w:pPr>
        <w:widowControl/>
        <w:suppressAutoHyphens w:val="0"/>
        <w:jc w:val="right"/>
        <w:textAlignment w:val="auto"/>
        <w:rPr>
          <w:rFonts w:ascii="Lato" w:hAnsi="Lato" w:cs="DejaVuSans"/>
          <w:i/>
          <w:iCs/>
          <w:color w:val="000000"/>
          <w:lang w:eastAsia="zh-CN" w:bidi="hi-IN"/>
        </w:rPr>
      </w:pPr>
    </w:p>
    <w:p w14:paraId="31AACCA7" w14:textId="77777777" w:rsidR="002344C9" w:rsidRDefault="002344C9">
      <w:pPr>
        <w:widowControl/>
        <w:suppressAutoHyphens w:val="0"/>
        <w:jc w:val="both"/>
        <w:textAlignment w:val="auto"/>
        <w:rPr>
          <w:rFonts w:ascii="Lato" w:hAnsi="Lato" w:cs="DejaVuSans"/>
          <w:b/>
          <w:bCs/>
          <w:iCs/>
          <w:color w:val="000000"/>
          <w:sz w:val="24"/>
          <w:szCs w:val="24"/>
          <w:lang w:eastAsia="zh-CN" w:bidi="hi-IN"/>
        </w:rPr>
      </w:pPr>
      <w:r>
        <w:rPr>
          <w:rFonts w:ascii="Lato" w:hAnsi="Lato" w:cs="DejaVuSans"/>
          <w:b/>
          <w:bCs/>
          <w:iCs/>
          <w:color w:val="000000"/>
          <w:highlight w:val="lightGray"/>
          <w:lang w:eastAsia="zh-CN" w:bidi="hi-IN"/>
        </w:rPr>
        <w:t xml:space="preserve">&gt; Requalification du quartier de </w:t>
      </w:r>
      <w:proofErr w:type="spellStart"/>
      <w:r>
        <w:rPr>
          <w:rFonts w:ascii="Lato" w:hAnsi="Lato" w:cs="DejaVuSans"/>
          <w:b/>
          <w:bCs/>
          <w:iCs/>
          <w:color w:val="000000"/>
          <w:highlight w:val="lightGray"/>
          <w:lang w:eastAsia="zh-CN" w:bidi="hi-IN"/>
        </w:rPr>
        <w:t>Ménoc</w:t>
      </w:r>
      <w:proofErr w:type="spellEnd"/>
      <w:r>
        <w:rPr>
          <w:rFonts w:ascii="Lato" w:hAnsi="Lato" w:cs="DejaVuSans"/>
          <w:b/>
          <w:bCs/>
          <w:iCs/>
          <w:color w:val="000000"/>
          <w:highlight w:val="lightGray"/>
          <w:lang w:eastAsia="zh-CN" w:bidi="hi-IN"/>
        </w:rPr>
        <w:t> : synergie autour d’un quartier culturel, créatif, touristique et actif</w:t>
      </w:r>
    </w:p>
    <w:p w14:paraId="0079F219" w14:textId="77777777" w:rsidR="002344C9" w:rsidRDefault="002344C9">
      <w:pPr>
        <w:widowControl/>
        <w:suppressAutoHyphens w:val="0"/>
        <w:jc w:val="both"/>
        <w:textAlignment w:val="auto"/>
      </w:pPr>
      <w:r>
        <w:rPr>
          <w:rFonts w:ascii="Lato" w:hAnsi="Lato" w:cs="DejaVuSans"/>
          <w:iCs/>
          <w:color w:val="000000"/>
          <w:lang w:eastAsia="zh-CN" w:bidi="hi-IN"/>
        </w:rPr>
        <w:lastRenderedPageBreak/>
        <w:t xml:space="preserve">- Installation d'un Centre de l’Interprétation de l’Architecture et du Patrimoine (CIAP), d'une Micro-Folie et d'un espace d'exposition dans l’hôtel du </w:t>
      </w:r>
      <w:proofErr w:type="spellStart"/>
      <w:r>
        <w:rPr>
          <w:rFonts w:ascii="Lato" w:hAnsi="Lato" w:cs="DejaVuSans"/>
          <w:iCs/>
          <w:color w:val="000000"/>
          <w:lang w:eastAsia="zh-CN" w:bidi="hi-IN"/>
        </w:rPr>
        <w:t>Ménoc</w:t>
      </w:r>
      <w:proofErr w:type="spellEnd"/>
    </w:p>
    <w:p w14:paraId="61494ADF" w14:textId="77777777" w:rsidR="002344C9" w:rsidRDefault="002344C9">
      <w:pPr>
        <w:widowControl/>
        <w:suppressAutoHyphens w:val="0"/>
        <w:jc w:val="both"/>
        <w:textAlignment w:val="auto"/>
      </w:pPr>
      <w:r>
        <w:rPr>
          <w:rFonts w:ascii="Lato" w:hAnsi="Lato" w:cs="DejaVuSans"/>
          <w:iCs/>
          <w:color w:val="000000"/>
          <w:lang w:eastAsia="zh-CN" w:bidi="hi-IN"/>
        </w:rPr>
        <w:t>- Rénovation de deux commerces vacants</w:t>
      </w:r>
    </w:p>
    <w:p w14:paraId="53CA4A24" w14:textId="77777777" w:rsidR="002344C9" w:rsidRDefault="002344C9">
      <w:pPr>
        <w:widowControl/>
        <w:suppressAutoHyphens w:val="0"/>
        <w:jc w:val="both"/>
        <w:textAlignment w:val="auto"/>
        <w:rPr>
          <w:rFonts w:ascii="Lato" w:hAnsi="Lato" w:cs="DejaVuSans"/>
          <w:iCs/>
          <w:color w:val="000000"/>
          <w:lang w:eastAsia="zh-CN" w:bidi="hi-IN"/>
        </w:rPr>
      </w:pPr>
      <w:r>
        <w:rPr>
          <w:rFonts w:ascii="Lato" w:hAnsi="Lato" w:cs="DejaVuSans"/>
          <w:iCs/>
          <w:color w:val="000000"/>
          <w:lang w:eastAsia="zh-CN" w:bidi="hi-IN"/>
        </w:rPr>
        <w:t>- Réaménagement de la place vecteur de dynamiques citoyennes</w:t>
      </w:r>
    </w:p>
    <w:p w14:paraId="128B396C" w14:textId="77777777" w:rsidR="002344C9" w:rsidRDefault="002344C9">
      <w:pPr>
        <w:widowControl/>
        <w:suppressAutoHyphens w:val="0"/>
        <w:jc w:val="both"/>
        <w:textAlignment w:val="auto"/>
        <w:rPr>
          <w:rFonts w:ascii="Lato" w:hAnsi="Lato" w:cs="DejaVuSans"/>
          <w:iCs/>
          <w:color w:val="000000"/>
          <w:lang w:eastAsia="zh-CN" w:bidi="hi-IN"/>
        </w:rPr>
      </w:pPr>
      <w:r>
        <w:rPr>
          <w:rFonts w:ascii="Lato" w:hAnsi="Lato" w:cs="DejaVuSans"/>
          <w:iCs/>
          <w:color w:val="000000"/>
          <w:lang w:eastAsia="zh-CN" w:bidi="hi-IN"/>
        </w:rPr>
        <w:t>- Rénovation de la salle dite Jeanne d’Arc</w:t>
      </w:r>
    </w:p>
    <w:p w14:paraId="02269EC2" w14:textId="77777777" w:rsidR="002344C9" w:rsidRDefault="002344C9">
      <w:pPr>
        <w:widowControl/>
        <w:suppressAutoHyphens w:val="0"/>
        <w:jc w:val="both"/>
        <w:textAlignment w:val="auto"/>
      </w:pPr>
      <w:r>
        <w:rPr>
          <w:rFonts w:ascii="Lato" w:hAnsi="Lato" w:cs="DejaVuSans"/>
          <w:iCs/>
          <w:color w:val="000000"/>
          <w:lang w:eastAsia="zh-CN" w:bidi="hi-IN"/>
        </w:rPr>
        <w:t>Pour penser l'espace commun ensemble, ce projet associe :</w:t>
      </w:r>
    </w:p>
    <w:p w14:paraId="1EA526A2" w14:textId="77777777" w:rsidR="002344C9" w:rsidRDefault="002344C9">
      <w:pPr>
        <w:widowControl/>
        <w:suppressAutoHyphens w:val="0"/>
        <w:jc w:val="both"/>
        <w:textAlignment w:val="auto"/>
      </w:pPr>
      <w:r>
        <w:rPr>
          <w:rFonts w:ascii="Lato" w:hAnsi="Lato" w:cs="DejaVuSans"/>
          <w:iCs/>
          <w:color w:val="000000"/>
          <w:lang w:eastAsia="zh-CN" w:bidi="hi-IN"/>
        </w:rPr>
        <w:t xml:space="preserve">- associations (Tiers Lieux et </w:t>
      </w:r>
      <w:proofErr w:type="spellStart"/>
      <w:r>
        <w:rPr>
          <w:rFonts w:ascii="Lato" w:hAnsi="Lato" w:cs="DejaVuSans"/>
          <w:iCs/>
          <w:color w:val="000000"/>
          <w:lang w:eastAsia="zh-CN" w:bidi="hi-IN"/>
        </w:rPr>
        <w:t>Fab</w:t>
      </w:r>
      <w:proofErr w:type="spellEnd"/>
      <w:r>
        <w:rPr>
          <w:rFonts w:ascii="Lato" w:hAnsi="Lato" w:cs="DejaVuSans"/>
          <w:iCs/>
          <w:color w:val="000000"/>
          <w:lang w:eastAsia="zh-CN" w:bidi="hi-IN"/>
        </w:rPr>
        <w:t xml:space="preserve"> </w:t>
      </w:r>
      <w:proofErr w:type="spellStart"/>
      <w:r>
        <w:rPr>
          <w:rFonts w:ascii="Lato" w:hAnsi="Lato" w:cs="DejaVuSans"/>
          <w:iCs/>
          <w:color w:val="000000"/>
          <w:lang w:eastAsia="zh-CN" w:bidi="hi-IN"/>
        </w:rPr>
        <w:t>Lab</w:t>
      </w:r>
      <w:proofErr w:type="spellEnd"/>
      <w:r>
        <w:rPr>
          <w:rFonts w:ascii="Lato" w:hAnsi="Lato" w:cs="DejaVuSans"/>
          <w:iCs/>
          <w:color w:val="000000"/>
          <w:lang w:eastAsia="zh-CN" w:bidi="hi-IN"/>
        </w:rPr>
        <w:t xml:space="preserve">), </w:t>
      </w:r>
    </w:p>
    <w:p w14:paraId="40C7EA7F" w14:textId="77777777" w:rsidR="002344C9" w:rsidRDefault="002344C9">
      <w:pPr>
        <w:widowControl/>
        <w:suppressAutoHyphens w:val="0"/>
        <w:jc w:val="both"/>
        <w:textAlignment w:val="auto"/>
      </w:pPr>
      <w:r>
        <w:rPr>
          <w:rFonts w:ascii="Lato" w:hAnsi="Lato" w:cs="DejaVuSans"/>
          <w:iCs/>
          <w:color w:val="000000"/>
          <w:lang w:eastAsia="zh-CN" w:bidi="hi-IN"/>
        </w:rPr>
        <w:t xml:space="preserve">- commerces (librairie + deux magasins vacants destinés à des artisans d'art) et professions libérales installées sur la place, </w:t>
      </w:r>
    </w:p>
    <w:p w14:paraId="507BEC38" w14:textId="77777777" w:rsidR="002344C9" w:rsidRDefault="002344C9">
      <w:pPr>
        <w:widowControl/>
        <w:suppressAutoHyphens w:val="0"/>
        <w:jc w:val="both"/>
        <w:textAlignment w:val="auto"/>
      </w:pPr>
      <w:r>
        <w:rPr>
          <w:rFonts w:ascii="Lato" w:hAnsi="Lato" w:cs="DejaVuSans"/>
          <w:iCs/>
          <w:color w:val="000000"/>
          <w:lang w:eastAsia="zh-CN" w:bidi="hi-IN"/>
        </w:rPr>
        <w:t xml:space="preserve">- la collectivité au travers de l'aménagement de l’Hôtel du </w:t>
      </w:r>
      <w:proofErr w:type="spellStart"/>
      <w:r>
        <w:rPr>
          <w:rFonts w:ascii="Lato" w:hAnsi="Lato" w:cs="DejaVuSans"/>
          <w:iCs/>
          <w:color w:val="000000"/>
          <w:lang w:eastAsia="zh-CN" w:bidi="hi-IN"/>
        </w:rPr>
        <w:t>Ménoc</w:t>
      </w:r>
      <w:proofErr w:type="spellEnd"/>
    </w:p>
    <w:p w14:paraId="3D21F144" w14:textId="77777777" w:rsidR="002344C9" w:rsidRDefault="002344C9">
      <w:pPr>
        <w:widowControl/>
        <w:suppressAutoHyphens w:val="0"/>
        <w:jc w:val="both"/>
        <w:textAlignment w:val="auto"/>
        <w:rPr>
          <w:rFonts w:ascii="Lato" w:hAnsi="Lato" w:cs="DejaVuSans"/>
          <w:iCs/>
          <w:color w:val="000000"/>
          <w:lang w:eastAsia="zh-CN" w:bidi="hi-IN"/>
        </w:rPr>
      </w:pPr>
      <w:r>
        <w:rPr>
          <w:rFonts w:ascii="Lato" w:hAnsi="Lato" w:cs="DejaVuSans"/>
          <w:iCs/>
          <w:color w:val="000000"/>
          <w:lang w:eastAsia="zh-CN" w:bidi="hi-IN"/>
        </w:rPr>
        <w:t xml:space="preserve">- les habitants </w:t>
      </w:r>
    </w:p>
    <w:p w14:paraId="5A319E22" w14:textId="77777777" w:rsidR="002344C9" w:rsidRDefault="002344C9">
      <w:pPr>
        <w:widowControl/>
        <w:suppressAutoHyphens w:val="0"/>
        <w:jc w:val="both"/>
        <w:textAlignment w:val="auto"/>
        <w:rPr>
          <w:rFonts w:ascii="Lato" w:hAnsi="Lato" w:cs="DejaVuSans"/>
          <w:iCs/>
          <w:color w:val="000000"/>
          <w:lang w:eastAsia="zh-CN" w:bidi="hi-IN"/>
        </w:rPr>
      </w:pPr>
      <w:r>
        <w:rPr>
          <w:rFonts w:ascii="Lato" w:hAnsi="Lato" w:cs="DejaVuSans"/>
          <w:iCs/>
          <w:color w:val="000000"/>
          <w:lang w:eastAsia="zh-CN" w:bidi="hi-IN"/>
        </w:rPr>
        <w:t>- les travailleurs du quartier et autres usagers</w:t>
      </w:r>
    </w:p>
    <w:p w14:paraId="3C8C75CA" w14:textId="77777777" w:rsidR="002344C9" w:rsidRDefault="002344C9">
      <w:pPr>
        <w:widowControl/>
        <w:suppressAutoHyphens w:val="0"/>
        <w:jc w:val="right"/>
        <w:textAlignment w:val="auto"/>
        <w:rPr>
          <w:rFonts w:cs="Calibri"/>
          <w:b/>
          <w:bCs/>
          <w:color w:val="000000"/>
          <w:szCs w:val="18"/>
        </w:rPr>
      </w:pPr>
      <w:r>
        <w:rPr>
          <w:rFonts w:cs="Calibri"/>
          <w:b/>
          <w:bCs/>
          <w:color w:val="000000"/>
          <w:sz w:val="20"/>
          <w:szCs w:val="20"/>
        </w:rPr>
        <w:t>Agence Nationale de Cohésion des Territoires</w:t>
      </w:r>
    </w:p>
    <w:p w14:paraId="738F8E63" w14:textId="77777777" w:rsidR="002344C9" w:rsidRDefault="002344C9">
      <w:pPr>
        <w:widowControl/>
        <w:suppressAutoHyphens w:val="0"/>
        <w:jc w:val="right"/>
        <w:textAlignment w:val="auto"/>
        <w:rPr>
          <w:rFonts w:cs="Calibri"/>
          <w:color w:val="000000"/>
          <w:sz w:val="18"/>
          <w:szCs w:val="18"/>
        </w:rPr>
      </w:pPr>
      <w:r>
        <w:rPr>
          <w:rFonts w:cs="Calibri"/>
          <w:b/>
          <w:bCs/>
          <w:color w:val="000000"/>
          <w:sz w:val="20"/>
          <w:szCs w:val="20"/>
        </w:rPr>
        <w:t xml:space="preserve">&gt;&gt;&gt; </w:t>
      </w:r>
      <w:r>
        <w:rPr>
          <w:rFonts w:cs="Calibri"/>
          <w:color w:val="000000"/>
          <w:sz w:val="20"/>
          <w:szCs w:val="20"/>
        </w:rPr>
        <w:t>Accélérateur de projet citoyen</w:t>
      </w:r>
    </w:p>
    <w:p w14:paraId="65565B28" w14:textId="77777777" w:rsidR="002344C9" w:rsidRDefault="002344C9">
      <w:pPr>
        <w:widowControl/>
        <w:suppressAutoHyphens w:val="0"/>
        <w:jc w:val="right"/>
        <w:textAlignment w:val="auto"/>
        <w:rPr>
          <w:sz w:val="20"/>
          <w:szCs w:val="20"/>
        </w:rPr>
      </w:pPr>
      <w:r>
        <w:rPr>
          <w:rFonts w:cs="Calibri"/>
          <w:b/>
          <w:bCs/>
          <w:color w:val="000000"/>
          <w:sz w:val="20"/>
          <w:szCs w:val="20"/>
        </w:rPr>
        <w:t xml:space="preserve">Plan de relance </w:t>
      </w:r>
    </w:p>
    <w:p w14:paraId="3CF3FCA7" w14:textId="77777777" w:rsidR="002344C9" w:rsidRDefault="002344C9">
      <w:pPr>
        <w:widowControl/>
        <w:suppressAutoHyphens w:val="0"/>
        <w:jc w:val="right"/>
        <w:textAlignment w:val="auto"/>
        <w:rPr>
          <w:sz w:val="20"/>
          <w:szCs w:val="20"/>
        </w:rPr>
      </w:pPr>
      <w:r>
        <w:rPr>
          <w:rFonts w:cs="Calibri"/>
          <w:b/>
          <w:bCs/>
          <w:color w:val="000000"/>
          <w:sz w:val="20"/>
          <w:szCs w:val="20"/>
        </w:rPr>
        <w:t xml:space="preserve">&gt;&gt;&gt; </w:t>
      </w:r>
      <w:r>
        <w:rPr>
          <w:rFonts w:cs="Calibri"/>
          <w:color w:val="000000"/>
          <w:sz w:val="20"/>
          <w:szCs w:val="20"/>
        </w:rPr>
        <w:t>Fonds de déficit d’opérations de restructuration des locaux d’activité en centre-ville</w:t>
      </w:r>
    </w:p>
    <w:p w14:paraId="77305474" w14:textId="77777777" w:rsidR="002344C9" w:rsidRDefault="002344C9">
      <w:pPr>
        <w:widowControl/>
        <w:suppressAutoHyphens w:val="0"/>
        <w:jc w:val="right"/>
        <w:textAlignment w:val="auto"/>
        <w:rPr>
          <w:rFonts w:cs="Calibri"/>
          <w:i/>
          <w:iCs/>
          <w:color w:val="000000"/>
          <w:sz w:val="18"/>
          <w:szCs w:val="18"/>
          <w:lang w:eastAsia="zh-CN" w:bidi="hi-IN"/>
        </w:rPr>
      </w:pPr>
      <w:r>
        <w:rPr>
          <w:rFonts w:cs="Calibri"/>
          <w:b/>
          <w:bCs/>
          <w:i/>
          <w:iCs/>
          <w:color w:val="000000"/>
          <w:sz w:val="20"/>
          <w:szCs w:val="20"/>
          <w:lang w:eastAsia="zh-CN" w:bidi="hi-IN"/>
        </w:rPr>
        <w:t xml:space="preserve">&gt;&gt;&gt; </w:t>
      </w:r>
      <w:r>
        <w:rPr>
          <w:rFonts w:cs="Calibri"/>
          <w:i/>
          <w:iCs/>
          <w:color w:val="000000"/>
          <w:sz w:val="20"/>
          <w:szCs w:val="20"/>
          <w:lang w:eastAsia="zh-CN" w:bidi="hi-IN"/>
        </w:rPr>
        <w:t>Soutien aux investissements dans les monuments historiques</w:t>
      </w:r>
    </w:p>
    <w:p w14:paraId="1424D26A" w14:textId="77777777" w:rsidR="002344C9" w:rsidRDefault="002344C9">
      <w:pPr>
        <w:widowControl/>
        <w:suppressAutoHyphens w:val="0"/>
        <w:jc w:val="right"/>
        <w:textAlignment w:val="auto"/>
        <w:rPr>
          <w:rFonts w:cs="Calibri"/>
          <w:color w:val="000000"/>
          <w:sz w:val="18"/>
          <w:szCs w:val="18"/>
        </w:rPr>
      </w:pPr>
      <w:r>
        <w:rPr>
          <w:rFonts w:cs="Calibri"/>
          <w:b/>
          <w:bCs/>
          <w:i/>
          <w:iCs/>
          <w:color w:val="000000"/>
          <w:sz w:val="20"/>
          <w:szCs w:val="20"/>
          <w:lang w:eastAsia="zh-CN" w:bidi="hi-IN"/>
        </w:rPr>
        <w:t xml:space="preserve">&gt;&gt;&gt; </w:t>
      </w:r>
      <w:r>
        <w:rPr>
          <w:rFonts w:cs="Calibri"/>
          <w:i/>
          <w:iCs/>
          <w:color w:val="000000"/>
          <w:sz w:val="20"/>
          <w:szCs w:val="20"/>
          <w:lang w:eastAsia="zh-CN" w:bidi="hi-IN"/>
        </w:rPr>
        <w:t>Quartiers culturels créatifs</w:t>
      </w:r>
    </w:p>
    <w:p w14:paraId="63A8F21D" w14:textId="77777777" w:rsidR="002344C9" w:rsidRDefault="002344C9">
      <w:pPr>
        <w:widowControl/>
        <w:suppressAutoHyphens w:val="0"/>
        <w:jc w:val="right"/>
        <w:textAlignment w:val="auto"/>
        <w:rPr>
          <w:sz w:val="20"/>
          <w:szCs w:val="20"/>
        </w:rPr>
      </w:pPr>
      <w:bookmarkStart w:id="10" w:name="__DdeLink__9767_2158353879"/>
      <w:r>
        <w:rPr>
          <w:rFonts w:cs="Calibri"/>
          <w:b/>
          <w:bCs/>
          <w:color w:val="000000"/>
          <w:sz w:val="20"/>
          <w:szCs w:val="20"/>
        </w:rPr>
        <w:t>Petites Villes de Demain</w:t>
      </w:r>
      <w:bookmarkEnd w:id="10"/>
    </w:p>
    <w:p w14:paraId="635D38EC" w14:textId="77777777" w:rsidR="002344C9" w:rsidRDefault="002344C9">
      <w:pPr>
        <w:widowControl/>
        <w:suppressAutoHyphens w:val="0"/>
        <w:jc w:val="right"/>
        <w:textAlignment w:val="auto"/>
        <w:rPr>
          <w:sz w:val="20"/>
          <w:szCs w:val="20"/>
        </w:rPr>
      </w:pPr>
      <w:r>
        <w:rPr>
          <w:rFonts w:cs="Calibri"/>
          <w:b/>
          <w:bCs/>
          <w:color w:val="000000"/>
          <w:sz w:val="20"/>
          <w:szCs w:val="20"/>
        </w:rPr>
        <w:t xml:space="preserve">&gt;&gt;&gt; </w:t>
      </w:r>
      <w:r>
        <w:rPr>
          <w:rFonts w:cs="Calibri"/>
          <w:color w:val="000000"/>
          <w:sz w:val="20"/>
          <w:szCs w:val="20"/>
        </w:rPr>
        <w:t>Déploiement de 500 Micro-Folies, tiers-lieux numériques culturels</w:t>
      </w:r>
    </w:p>
    <w:p w14:paraId="0A5D8F47" w14:textId="77777777" w:rsidR="002344C9" w:rsidRDefault="002344C9">
      <w:pPr>
        <w:widowControl/>
        <w:suppressAutoHyphens w:val="0"/>
        <w:jc w:val="right"/>
        <w:textAlignment w:val="auto"/>
        <w:rPr>
          <w:rFonts w:cs="Calibri"/>
          <w:color w:val="000000"/>
          <w:sz w:val="18"/>
          <w:szCs w:val="18"/>
        </w:rPr>
      </w:pPr>
      <w:r>
        <w:rPr>
          <w:rFonts w:cs="Calibri"/>
          <w:b/>
          <w:bCs/>
          <w:color w:val="000000"/>
          <w:sz w:val="20"/>
          <w:szCs w:val="20"/>
        </w:rPr>
        <w:t>&gt;&gt;&gt;</w:t>
      </w:r>
      <w:r>
        <w:rPr>
          <w:rFonts w:cs="Calibri"/>
          <w:color w:val="000000"/>
          <w:sz w:val="20"/>
          <w:szCs w:val="20"/>
        </w:rPr>
        <w:t xml:space="preserve"> Offre de service : Mobiliser un établissement public foncier</w:t>
      </w:r>
    </w:p>
    <w:p w14:paraId="424E4C97" w14:textId="77777777" w:rsidR="002344C9" w:rsidRDefault="002344C9">
      <w:pPr>
        <w:pStyle w:val="Default"/>
        <w:jc w:val="right"/>
        <w:rPr>
          <w:color w:val="00CC00"/>
          <w:sz w:val="18"/>
          <w:szCs w:val="18"/>
        </w:rPr>
      </w:pPr>
      <w:r>
        <w:rPr>
          <w:b/>
          <w:bCs/>
          <w:sz w:val="20"/>
          <w:szCs w:val="20"/>
        </w:rPr>
        <w:t>&gt;&gt;&gt;</w:t>
      </w:r>
      <w:r>
        <w:rPr>
          <w:sz w:val="20"/>
          <w:szCs w:val="20"/>
        </w:rPr>
        <w:t xml:space="preserve"> Obtenir un cofinancement d’ingénieries globales ou thématiques nécessaires à l’élaboration du projet de revitalisation</w:t>
      </w:r>
    </w:p>
    <w:p w14:paraId="50DD26BA" w14:textId="77777777" w:rsidR="002344C9" w:rsidRDefault="002344C9">
      <w:pPr>
        <w:pStyle w:val="Default"/>
        <w:jc w:val="right"/>
        <w:rPr>
          <w:sz w:val="20"/>
          <w:szCs w:val="20"/>
        </w:rPr>
      </w:pPr>
      <w:r>
        <w:rPr>
          <w:b/>
          <w:bCs/>
          <w:sz w:val="20"/>
          <w:szCs w:val="20"/>
        </w:rPr>
        <w:t xml:space="preserve">&gt;&gt;&gt; </w:t>
      </w:r>
      <w:r>
        <w:rPr>
          <w:sz w:val="20"/>
          <w:szCs w:val="20"/>
        </w:rPr>
        <w:t>Bénéficier d’expertises thématiques pour mettre en œuvre des projets de revitalisation</w:t>
      </w:r>
    </w:p>
    <w:p w14:paraId="4F23A0A9" w14:textId="77777777" w:rsidR="002344C9" w:rsidRDefault="002344C9">
      <w:pPr>
        <w:pStyle w:val="Default"/>
        <w:jc w:val="right"/>
        <w:rPr>
          <w:sz w:val="20"/>
          <w:szCs w:val="20"/>
        </w:rPr>
      </w:pPr>
      <w:r>
        <w:rPr>
          <w:b/>
          <w:bCs/>
          <w:sz w:val="20"/>
          <w:szCs w:val="20"/>
        </w:rPr>
        <w:t xml:space="preserve">&gt;&gt;&gt; </w:t>
      </w:r>
      <w:r>
        <w:rPr>
          <w:sz w:val="20"/>
          <w:szCs w:val="20"/>
        </w:rPr>
        <w:t>Bénéficier d’un atelier des territoires flash</w:t>
      </w:r>
    </w:p>
    <w:p w14:paraId="24D74D3C" w14:textId="77777777" w:rsidR="002344C9" w:rsidRDefault="002344C9">
      <w:pPr>
        <w:pStyle w:val="Default"/>
        <w:jc w:val="right"/>
        <w:rPr>
          <w:sz w:val="18"/>
          <w:szCs w:val="18"/>
        </w:rPr>
      </w:pPr>
      <w:r>
        <w:rPr>
          <w:b/>
          <w:bCs/>
          <w:sz w:val="20"/>
          <w:szCs w:val="20"/>
        </w:rPr>
        <w:t>&gt;&gt;&gt;</w:t>
      </w:r>
      <w:r>
        <w:rPr>
          <w:sz w:val="20"/>
          <w:szCs w:val="20"/>
        </w:rPr>
        <w:t xml:space="preserve"> Mobiliser les outils et ressources développés dans le cadre de la démarche </w:t>
      </w:r>
      <w:proofErr w:type="spellStart"/>
      <w:r>
        <w:rPr>
          <w:sz w:val="20"/>
          <w:szCs w:val="20"/>
        </w:rPr>
        <w:t>EcoQuartier</w:t>
      </w:r>
      <w:proofErr w:type="spellEnd"/>
    </w:p>
    <w:p w14:paraId="72BAC877" w14:textId="77777777" w:rsidR="002344C9" w:rsidRDefault="002344C9">
      <w:pPr>
        <w:pStyle w:val="Default"/>
        <w:jc w:val="right"/>
        <w:rPr>
          <w:b/>
          <w:bCs/>
          <w:sz w:val="22"/>
        </w:rPr>
      </w:pPr>
      <w:r>
        <w:rPr>
          <w:b/>
          <w:bCs/>
          <w:sz w:val="20"/>
          <w:szCs w:val="20"/>
        </w:rPr>
        <w:t>Fonds de concours de la communauté de communes</w:t>
      </w:r>
    </w:p>
    <w:p w14:paraId="02A97CFD" w14:textId="77777777" w:rsidR="002344C9" w:rsidRDefault="002344C9">
      <w:pPr>
        <w:widowControl/>
        <w:suppressAutoHyphens w:val="0"/>
        <w:jc w:val="right"/>
        <w:textAlignment w:val="auto"/>
        <w:rPr>
          <w:rFonts w:cs="Calibri"/>
          <w:color w:val="000000"/>
          <w:sz w:val="20"/>
          <w:szCs w:val="20"/>
        </w:rPr>
      </w:pPr>
    </w:p>
    <w:p w14:paraId="3B2C9DD9" w14:textId="77777777" w:rsidR="002344C9" w:rsidRDefault="002344C9">
      <w:pPr>
        <w:widowControl/>
        <w:suppressAutoHyphens w:val="0"/>
        <w:jc w:val="both"/>
        <w:textAlignment w:val="auto"/>
        <w:rPr>
          <w:rFonts w:cs="Calibri"/>
          <w:color w:val="000000"/>
          <w:sz w:val="18"/>
          <w:szCs w:val="18"/>
        </w:rPr>
      </w:pPr>
    </w:p>
    <w:p w14:paraId="39B0608E" w14:textId="77777777" w:rsidR="002344C9" w:rsidRDefault="002344C9">
      <w:pPr>
        <w:widowControl/>
        <w:suppressAutoHyphens w:val="0"/>
        <w:jc w:val="both"/>
        <w:textAlignment w:val="auto"/>
        <w:rPr>
          <w:rFonts w:cs="Calibri"/>
          <w:color w:val="000000"/>
          <w:sz w:val="18"/>
          <w:szCs w:val="18"/>
        </w:rPr>
      </w:pPr>
    </w:p>
    <w:p w14:paraId="3E750672" w14:textId="77777777" w:rsidR="002344C9" w:rsidRDefault="002344C9">
      <w:pPr>
        <w:widowControl/>
        <w:suppressAutoHyphens w:val="0"/>
        <w:jc w:val="both"/>
        <w:textAlignment w:val="auto"/>
      </w:pPr>
      <w:r>
        <w:rPr>
          <w:rFonts w:ascii="Lato" w:hAnsi="Lato" w:cs="DejaVuSans-Bold"/>
          <w:b/>
          <w:bCs/>
        </w:rPr>
        <w:t>6.3 - Projet de territoire : stratégies et actions à engager concourant à la revitalisation [2020 – 2026]</w:t>
      </w:r>
    </w:p>
    <w:p w14:paraId="2A851B9B" w14:textId="77777777" w:rsidR="002344C9" w:rsidRDefault="002344C9">
      <w:pPr>
        <w:widowControl/>
        <w:suppressAutoHyphens w:val="0"/>
        <w:jc w:val="both"/>
        <w:textAlignment w:val="auto"/>
        <w:rPr>
          <w:rFonts w:ascii="Lato" w:hAnsi="Lato" w:cs="DejaVuSans-Bold"/>
          <w:b/>
          <w:bCs/>
        </w:rPr>
      </w:pPr>
    </w:p>
    <w:p w14:paraId="4F80DB21" w14:textId="57CF218A" w:rsidR="002344C9" w:rsidRDefault="002344C9">
      <w:pPr>
        <w:widowControl/>
        <w:suppressAutoHyphens w:val="0"/>
        <w:jc w:val="both"/>
        <w:textAlignment w:val="auto"/>
        <w:rPr>
          <w:iCs/>
          <w:color w:val="000000"/>
        </w:rPr>
      </w:pPr>
      <w:r>
        <w:rPr>
          <w:rFonts w:ascii="Lato" w:hAnsi="Lato" w:cs="DejaVuSans"/>
          <w:iCs/>
          <w:color w:val="000000"/>
        </w:rPr>
        <w:t>L’ensemble des actions décrites ci-avant, en cours, prochaines et à construire, s'inscrivent dans un</w:t>
      </w:r>
      <w:r>
        <w:rPr>
          <w:rFonts w:ascii="Lato" w:hAnsi="Lato" w:cs="DejaVuSans"/>
          <w:b/>
          <w:bCs/>
          <w:iCs/>
          <w:color w:val="000000"/>
        </w:rPr>
        <w:t xml:space="preserve"> projet global et cohérent du territoire municipal</w:t>
      </w:r>
      <w:r>
        <w:rPr>
          <w:rFonts w:ascii="Lato" w:hAnsi="Lato" w:cs="DejaVuSans"/>
          <w:iCs/>
          <w:color w:val="000000"/>
        </w:rPr>
        <w:t xml:space="preserve">. Il est aussi </w:t>
      </w:r>
      <w:r>
        <w:rPr>
          <w:rFonts w:ascii="Lato" w:hAnsi="Lato" w:cs="DejaVuSans"/>
          <w:b/>
          <w:bCs/>
          <w:iCs/>
          <w:color w:val="000000"/>
        </w:rPr>
        <w:t>cohérent avec la structuration du territoire communautaire</w:t>
      </w:r>
      <w:r>
        <w:rPr>
          <w:rFonts w:ascii="Lato" w:hAnsi="Lato" w:cs="DejaVuSans"/>
          <w:iCs/>
          <w:color w:val="000000"/>
        </w:rPr>
        <w:t xml:space="preserve"> puisqu'il propose d'associer la communauté de commune dans trois de ces projets :</w:t>
      </w:r>
    </w:p>
    <w:p w14:paraId="1D636851" w14:textId="77777777" w:rsidR="002344C9" w:rsidRDefault="002344C9">
      <w:pPr>
        <w:widowControl/>
        <w:suppressAutoHyphens w:val="0"/>
        <w:jc w:val="both"/>
        <w:textAlignment w:val="auto"/>
        <w:rPr>
          <w:color w:val="000000"/>
        </w:rPr>
      </w:pPr>
      <w:r>
        <w:rPr>
          <w:rFonts w:ascii="Lato" w:hAnsi="Lato" w:cs="DejaVuSans"/>
          <w:color w:val="000000"/>
        </w:rPr>
        <w:t xml:space="preserve">- l'intégration d'un CIAP dans le projet de requalification du quartier du </w:t>
      </w:r>
      <w:proofErr w:type="spellStart"/>
      <w:r>
        <w:rPr>
          <w:rFonts w:ascii="Lato" w:hAnsi="Lato" w:cs="DejaVuSans"/>
          <w:color w:val="000000"/>
        </w:rPr>
        <w:t>Ménoc</w:t>
      </w:r>
      <w:proofErr w:type="spellEnd"/>
    </w:p>
    <w:p w14:paraId="09A5B16A" w14:textId="77777777" w:rsidR="002344C9" w:rsidRDefault="002344C9">
      <w:pPr>
        <w:widowControl/>
        <w:suppressAutoHyphens w:val="0"/>
        <w:jc w:val="both"/>
        <w:textAlignment w:val="auto"/>
        <w:rPr>
          <w:color w:val="000000"/>
        </w:rPr>
      </w:pPr>
      <w:r>
        <w:rPr>
          <w:rFonts w:ascii="Lato" w:hAnsi="Lato" w:cs="DejaVuSans"/>
          <w:color w:val="000000"/>
        </w:rPr>
        <w:t>- le rassemblement d'équipements sportifs pour mutualiser les moyens et rechercher la sobriété</w:t>
      </w:r>
    </w:p>
    <w:p w14:paraId="3493D5A6" w14:textId="77777777" w:rsidR="002344C9" w:rsidRDefault="002344C9">
      <w:pPr>
        <w:widowControl/>
        <w:suppressAutoHyphens w:val="0"/>
        <w:jc w:val="both"/>
        <w:textAlignment w:val="auto"/>
        <w:rPr>
          <w:color w:val="000000"/>
        </w:rPr>
      </w:pPr>
      <w:r>
        <w:rPr>
          <w:rFonts w:ascii="Lato" w:hAnsi="Lato" w:cs="DejaVuSans"/>
          <w:color w:val="000000"/>
        </w:rPr>
        <w:t>- le développement d'une maison de santé pour rééquilibrer le quartier du siège communautaire.</w:t>
      </w:r>
    </w:p>
    <w:p w14:paraId="2678063E" w14:textId="77777777" w:rsidR="002344C9" w:rsidRDefault="002344C9">
      <w:pPr>
        <w:widowControl/>
        <w:suppressAutoHyphens w:val="0"/>
        <w:jc w:val="both"/>
        <w:textAlignment w:val="auto"/>
        <w:rPr>
          <w:rFonts w:ascii="Lato" w:hAnsi="Lato" w:cs="DejaVuSans"/>
          <w:color w:val="00CC00"/>
        </w:rPr>
      </w:pPr>
    </w:p>
    <w:p w14:paraId="65943031" w14:textId="77777777" w:rsidR="002344C9" w:rsidRDefault="002344C9">
      <w:pPr>
        <w:widowControl/>
        <w:suppressAutoHyphens w:val="0"/>
        <w:jc w:val="both"/>
        <w:textAlignment w:val="auto"/>
        <w:rPr>
          <w:color w:val="000000"/>
        </w:rPr>
      </w:pPr>
      <w:r>
        <w:rPr>
          <w:rFonts w:ascii="Lato" w:hAnsi="Lato" w:cs="DejaVuSans"/>
          <w:color w:val="000000"/>
        </w:rPr>
        <w:t xml:space="preserve">En vue d’accompagner une transition écologique du territoire, l’équipe municipale lors de sa campagne a porté le projet d’élaborer un </w:t>
      </w:r>
      <w:r>
        <w:rPr>
          <w:rFonts w:ascii="Lato" w:hAnsi="Lato" w:cs="DejaVuSans"/>
          <w:b/>
          <w:bCs/>
          <w:iCs/>
          <w:color w:val="000000"/>
        </w:rPr>
        <w:t>schéma de déplacements</w:t>
      </w:r>
      <w:r>
        <w:rPr>
          <w:rFonts w:ascii="Lato" w:hAnsi="Lato" w:cs="DejaVuSans"/>
          <w:color w:val="000000"/>
        </w:rPr>
        <w:t xml:space="preserve"> (piétons, vélos, voitures et transports collectifs), à l'échelle de la commune nouvelle. </w:t>
      </w:r>
    </w:p>
    <w:p w14:paraId="0109C66F" w14:textId="77777777" w:rsidR="002344C9" w:rsidRDefault="002344C9">
      <w:pPr>
        <w:widowControl/>
        <w:suppressAutoHyphens w:val="0"/>
        <w:jc w:val="both"/>
        <w:textAlignment w:val="auto"/>
        <w:rPr>
          <w:color w:val="000000"/>
        </w:rPr>
      </w:pPr>
      <w:r>
        <w:rPr>
          <w:rFonts w:ascii="Lato" w:hAnsi="Lato" w:cs="DejaVuSans"/>
          <w:color w:val="000000"/>
        </w:rPr>
        <w:t>La création de ce schéma doit permettre :</w:t>
      </w:r>
    </w:p>
    <w:p w14:paraId="6F0E42C0" w14:textId="77777777" w:rsidR="002344C9" w:rsidRDefault="002344C9">
      <w:pPr>
        <w:widowControl/>
        <w:suppressAutoHyphens w:val="0"/>
        <w:jc w:val="both"/>
        <w:textAlignment w:val="auto"/>
      </w:pPr>
      <w:r>
        <w:rPr>
          <w:rFonts w:ascii="Lato" w:hAnsi="Lato" w:cs="DejaVuSans"/>
          <w:color w:val="000000"/>
        </w:rPr>
        <w:t>- de travailler l'</w:t>
      </w:r>
      <w:r>
        <w:rPr>
          <w:rFonts w:ascii="Lato" w:hAnsi="Lato" w:cs="DejaVuSans"/>
          <w:b/>
          <w:bCs/>
          <w:iCs/>
          <w:color w:val="000000"/>
        </w:rPr>
        <w:t xml:space="preserve">accès et les mobilités depuis les parties rurales </w:t>
      </w:r>
      <w:r>
        <w:rPr>
          <w:rFonts w:ascii="Lato" w:hAnsi="Lato" w:cs="DejaVuSans"/>
          <w:color w:val="000000"/>
        </w:rPr>
        <w:t>de la commune vers son centre-bourg y compris en questionnant le projet départemental de contournement de Melle,</w:t>
      </w:r>
    </w:p>
    <w:p w14:paraId="1123A2F6" w14:textId="77777777" w:rsidR="002344C9" w:rsidRDefault="002344C9">
      <w:pPr>
        <w:widowControl/>
        <w:suppressAutoHyphens w:val="0"/>
        <w:jc w:val="both"/>
        <w:textAlignment w:val="auto"/>
        <w:rPr>
          <w:color w:val="000000"/>
        </w:rPr>
      </w:pPr>
      <w:r>
        <w:rPr>
          <w:rFonts w:ascii="Lato" w:hAnsi="Lato" w:cs="DejaVuSans"/>
          <w:color w:val="000000"/>
        </w:rPr>
        <w:t xml:space="preserve">- de travailler le </w:t>
      </w:r>
      <w:r>
        <w:rPr>
          <w:rFonts w:ascii="Lato" w:hAnsi="Lato" w:cs="DejaVuSans"/>
          <w:b/>
          <w:bCs/>
          <w:iCs/>
          <w:color w:val="000000"/>
        </w:rPr>
        <w:t xml:space="preserve">déplacement dans le centre bourg </w:t>
      </w:r>
      <w:r>
        <w:rPr>
          <w:rFonts w:ascii="Lato" w:hAnsi="Lato" w:cs="DejaVuSans"/>
          <w:color w:val="000000"/>
        </w:rPr>
        <w:t xml:space="preserve">en reliant Saint Hilaire au site du Pinier via l'ensemble des sites structurants évoqués plus haut (site mairie et futur ensemble sportif / Places </w:t>
      </w:r>
      <w:proofErr w:type="spellStart"/>
      <w:r>
        <w:rPr>
          <w:rFonts w:ascii="Lato" w:hAnsi="Lato" w:cs="DejaVuSans"/>
          <w:color w:val="000000"/>
        </w:rPr>
        <w:t>Bujault</w:t>
      </w:r>
      <w:proofErr w:type="spellEnd"/>
      <w:r>
        <w:rPr>
          <w:rFonts w:ascii="Lato" w:hAnsi="Lato" w:cs="DejaVuSans"/>
          <w:color w:val="000000"/>
        </w:rPr>
        <w:t xml:space="preserve"> et René </w:t>
      </w:r>
      <w:proofErr w:type="spellStart"/>
      <w:r>
        <w:rPr>
          <w:rFonts w:ascii="Lato" w:hAnsi="Lato" w:cs="DejaVuSans"/>
          <w:color w:val="000000"/>
        </w:rPr>
        <w:t>Groussard</w:t>
      </w:r>
      <w:proofErr w:type="spellEnd"/>
      <w:r>
        <w:rPr>
          <w:rFonts w:ascii="Lato" w:hAnsi="Lato" w:cs="DejaVuSans"/>
          <w:color w:val="000000"/>
        </w:rPr>
        <w:t xml:space="preserve"> / Quartier du </w:t>
      </w:r>
      <w:proofErr w:type="spellStart"/>
      <w:r>
        <w:rPr>
          <w:rFonts w:ascii="Lato" w:hAnsi="Lato" w:cs="DejaVuSans"/>
          <w:color w:val="000000"/>
        </w:rPr>
        <w:t>Ménoc</w:t>
      </w:r>
      <w:proofErr w:type="spellEnd"/>
      <w:r>
        <w:rPr>
          <w:rFonts w:ascii="Lato" w:hAnsi="Lato" w:cs="DejaVuSans"/>
          <w:color w:val="000000"/>
        </w:rPr>
        <w:t xml:space="preserve"> / Quartier Arcades </w:t>
      </w:r>
      <w:proofErr w:type="spellStart"/>
      <w:r>
        <w:rPr>
          <w:rFonts w:ascii="Lato" w:hAnsi="Lato" w:cs="DejaVuSans"/>
          <w:color w:val="000000"/>
        </w:rPr>
        <w:t>Goirand</w:t>
      </w:r>
      <w:proofErr w:type="spellEnd"/>
      <w:r>
        <w:rPr>
          <w:rFonts w:ascii="Lato" w:hAnsi="Lato" w:cs="DejaVuSans"/>
          <w:color w:val="000000"/>
        </w:rPr>
        <w:t xml:space="preserve"> / Quartier des casernes) par des moyens rendant l'usage de la voiture évitable et superflue</w:t>
      </w:r>
    </w:p>
    <w:p w14:paraId="1F2F62E7" w14:textId="77777777" w:rsidR="002344C9" w:rsidRDefault="002344C9">
      <w:pPr>
        <w:widowControl/>
        <w:suppressAutoHyphens w:val="0"/>
        <w:jc w:val="both"/>
        <w:textAlignment w:val="auto"/>
        <w:rPr>
          <w:color w:val="000000"/>
        </w:rPr>
      </w:pPr>
      <w:r>
        <w:rPr>
          <w:rFonts w:ascii="Lato" w:hAnsi="Lato" w:cs="DejaVuSans"/>
          <w:color w:val="000000"/>
        </w:rPr>
        <w:t xml:space="preserve">- de mettre en place un dispositif de </w:t>
      </w:r>
      <w:r>
        <w:rPr>
          <w:rFonts w:ascii="Lato" w:hAnsi="Lato" w:cs="DejaVuSans"/>
          <w:b/>
          <w:bCs/>
          <w:iCs/>
          <w:color w:val="000000"/>
        </w:rPr>
        <w:t>transport en commun municipal.</w:t>
      </w:r>
    </w:p>
    <w:p w14:paraId="77F1FFD9" w14:textId="77777777" w:rsidR="002344C9" w:rsidRDefault="002344C9">
      <w:pPr>
        <w:widowControl/>
        <w:suppressAutoHyphens w:val="0"/>
        <w:jc w:val="both"/>
        <w:textAlignment w:val="auto"/>
        <w:rPr>
          <w:rFonts w:ascii="Lato" w:hAnsi="Lato" w:cs="DejaVuSans"/>
        </w:rPr>
      </w:pPr>
    </w:p>
    <w:p w14:paraId="19F1100F" w14:textId="77777777" w:rsidR="002344C9" w:rsidRDefault="002344C9">
      <w:pPr>
        <w:widowControl/>
        <w:suppressAutoHyphens w:val="0"/>
        <w:jc w:val="both"/>
        <w:textAlignment w:val="auto"/>
        <w:rPr>
          <w:color w:val="000000"/>
        </w:rPr>
      </w:pPr>
      <w:r>
        <w:rPr>
          <w:rFonts w:ascii="Lato" w:hAnsi="Lato" w:cs="DejaVuSans"/>
          <w:color w:val="000000"/>
        </w:rPr>
        <w:lastRenderedPageBreak/>
        <w:t xml:space="preserve">Ce schéma ainsi que l'ensemble des projets structurants et de revitalisation intégreront un </w:t>
      </w:r>
      <w:r>
        <w:rPr>
          <w:rFonts w:ascii="Lato" w:hAnsi="Lato" w:cs="DejaVuSans"/>
          <w:b/>
          <w:bCs/>
          <w:iCs/>
          <w:color w:val="000000"/>
        </w:rPr>
        <w:t>projet global dit Plan de référence</w:t>
      </w:r>
      <w:r>
        <w:rPr>
          <w:rFonts w:ascii="Lato" w:hAnsi="Lato" w:cs="DejaVuSans"/>
          <w:b/>
          <w:bCs/>
          <w:color w:val="000000"/>
        </w:rPr>
        <w:t>.</w:t>
      </w:r>
      <w:r>
        <w:rPr>
          <w:rFonts w:ascii="Lato" w:hAnsi="Lato" w:cs="DejaVuSans"/>
          <w:color w:val="000000"/>
        </w:rPr>
        <w:t xml:space="preserve"> En effet, la revitalisation de la commune nouvelle de Melle est recherchée par le biais de l’ensemble des thématiques participants à la valorisation de ses patrimoines. La revitalisation et l’attractivité de la commune (au niveau commercial, de l’habitat, du </w:t>
      </w:r>
      <w:proofErr w:type="gramStart"/>
      <w:r>
        <w:rPr>
          <w:rFonts w:ascii="Lato" w:hAnsi="Lato" w:cs="DejaVuSans"/>
          <w:color w:val="000000"/>
        </w:rPr>
        <w:t>tourisme)  s’appuieront</w:t>
      </w:r>
      <w:proofErr w:type="gramEnd"/>
      <w:r>
        <w:rPr>
          <w:rFonts w:ascii="Lato" w:hAnsi="Lato" w:cs="DejaVuSans"/>
          <w:color w:val="000000"/>
        </w:rPr>
        <w:t xml:space="preserve"> ainsi sur le patrimoine, le cadre de vie et les solutions à rechercher sur le plan de la mobilité. </w:t>
      </w:r>
    </w:p>
    <w:p w14:paraId="5001DC66" w14:textId="77777777" w:rsidR="002344C9" w:rsidRDefault="002344C9">
      <w:pPr>
        <w:widowControl/>
        <w:suppressAutoHyphens w:val="0"/>
        <w:jc w:val="both"/>
        <w:textAlignment w:val="auto"/>
        <w:rPr>
          <w:rFonts w:ascii="Lato" w:hAnsi="Lato" w:cs="DejaVuSans"/>
        </w:rPr>
      </w:pPr>
    </w:p>
    <w:p w14:paraId="727123CC" w14:textId="77777777" w:rsidR="002344C9" w:rsidRDefault="002344C9">
      <w:pPr>
        <w:widowControl/>
        <w:suppressAutoHyphens w:val="0"/>
        <w:jc w:val="both"/>
        <w:textAlignment w:val="auto"/>
      </w:pPr>
      <w:r>
        <w:rPr>
          <w:rFonts w:ascii="Lato" w:hAnsi="Lato" w:cs="DejaVuSans"/>
          <w:b/>
          <w:bCs/>
          <w:iCs/>
          <w:color w:val="000000"/>
        </w:rPr>
        <w:t>Le Plan de référence constituera un document-cadre,</w:t>
      </w:r>
      <w:r>
        <w:rPr>
          <w:rFonts w:ascii="Lato" w:hAnsi="Lato" w:cs="DejaVuSans"/>
          <w:color w:val="000000"/>
        </w:rPr>
        <w:t xml:space="preserve"> définissant la stratégie de la revitalisation de la commune. Une première phase de diagnostic du territoire permettra de </w:t>
      </w:r>
      <w:r>
        <w:rPr>
          <w:rFonts w:ascii="Lato" w:hAnsi="Lato" w:cs="DejaVuSans"/>
          <w:b/>
          <w:bCs/>
          <w:iCs/>
          <w:color w:val="000000"/>
        </w:rPr>
        <w:t>conforter et surtout ordonner les axes stratégiques du développement souhaité et ainsi d’élaborer un plan d’actions concret</w:t>
      </w:r>
      <w:r>
        <w:rPr>
          <w:rFonts w:ascii="Lato" w:hAnsi="Lato" w:cs="DejaVuSans"/>
          <w:color w:val="000000"/>
        </w:rPr>
        <w:t xml:space="preserve">. </w:t>
      </w:r>
    </w:p>
    <w:p w14:paraId="797734C7" w14:textId="77777777" w:rsidR="002344C9" w:rsidRDefault="002344C9">
      <w:pPr>
        <w:widowControl/>
        <w:suppressAutoHyphens w:val="0"/>
        <w:jc w:val="both"/>
        <w:textAlignment w:val="auto"/>
        <w:rPr>
          <w:rFonts w:ascii="Lato" w:hAnsi="Lato" w:cs="DejaVuSans"/>
        </w:rPr>
      </w:pPr>
    </w:p>
    <w:p w14:paraId="6D30B73E" w14:textId="77777777" w:rsidR="002344C9" w:rsidRDefault="002344C9">
      <w:pPr>
        <w:pStyle w:val="Titre2"/>
        <w:rPr>
          <w:rFonts w:ascii="Calibri" w:hAnsi="Calibri"/>
          <w:b w:val="0"/>
          <w:color w:val="000000"/>
          <w:sz w:val="22"/>
          <w:szCs w:val="22"/>
          <w:lang w:val="fr-FR"/>
        </w:rPr>
      </w:pPr>
      <w:r>
        <w:rPr>
          <w:b w:val="0"/>
          <w:color w:val="000000"/>
          <w:sz w:val="22"/>
          <w:szCs w:val="22"/>
          <w:lang w:val="fr-FR"/>
        </w:rPr>
        <w:t xml:space="preserve">Parallèlement à cette étude, une étude sera menée pour la transformation de la ZPPAUP en AVAP (Aire de mise en valeur de l'architecture et du patrimoine), en lien avec l’UDAP (Unité Départementale de l'Architecture et du Patrimoine) et les services de la communauté de communes. </w:t>
      </w:r>
    </w:p>
    <w:p w14:paraId="00F2B698" w14:textId="77777777" w:rsidR="002344C9" w:rsidRDefault="002344C9">
      <w:pPr>
        <w:widowControl/>
        <w:suppressAutoHyphens w:val="0"/>
        <w:jc w:val="both"/>
        <w:textAlignment w:val="auto"/>
        <w:rPr>
          <w:rFonts w:ascii="Lato" w:hAnsi="Lato" w:cs="DejaVuSans"/>
          <w:color w:val="000000"/>
        </w:rPr>
      </w:pPr>
    </w:p>
    <w:p w14:paraId="7A539C70" w14:textId="77777777" w:rsidR="002344C9" w:rsidRDefault="002344C9">
      <w:pPr>
        <w:widowControl/>
        <w:suppressAutoHyphens w:val="0"/>
        <w:jc w:val="right"/>
        <w:textAlignment w:val="auto"/>
        <w:rPr>
          <w:rFonts w:cs="Calibri"/>
          <w:b/>
          <w:bCs/>
          <w:color w:val="000000"/>
          <w:szCs w:val="24"/>
        </w:rPr>
      </w:pPr>
      <w:r>
        <w:rPr>
          <w:rFonts w:cs="Calibri"/>
          <w:b/>
          <w:bCs/>
          <w:color w:val="000000"/>
          <w:sz w:val="20"/>
          <w:szCs w:val="20"/>
        </w:rPr>
        <w:t>Petites Villes de Demain</w:t>
      </w:r>
    </w:p>
    <w:p w14:paraId="74A56FDE" w14:textId="77777777" w:rsidR="002344C9" w:rsidRDefault="002344C9">
      <w:pPr>
        <w:widowControl/>
        <w:suppressAutoHyphens w:val="0"/>
        <w:jc w:val="right"/>
        <w:textAlignment w:val="auto"/>
        <w:rPr>
          <w:rFonts w:cs="Calibri"/>
          <w:color w:val="000000"/>
          <w:sz w:val="18"/>
          <w:szCs w:val="18"/>
        </w:rPr>
      </w:pPr>
      <w:r>
        <w:rPr>
          <w:rFonts w:cs="Calibri"/>
          <w:b/>
          <w:bCs/>
          <w:color w:val="000000"/>
          <w:sz w:val="20"/>
          <w:szCs w:val="20"/>
        </w:rPr>
        <w:t xml:space="preserve">&gt;&gt;&gt; </w:t>
      </w:r>
      <w:r>
        <w:rPr>
          <w:rFonts w:cs="Calibri"/>
          <w:color w:val="000000"/>
          <w:sz w:val="20"/>
          <w:szCs w:val="20"/>
        </w:rPr>
        <w:t>Offre de service : Obtenir un financement d’études, d’un suivi animation</w:t>
      </w:r>
    </w:p>
    <w:p w14:paraId="09C194B5" w14:textId="77777777" w:rsidR="002344C9" w:rsidRDefault="002344C9">
      <w:pPr>
        <w:widowControl/>
        <w:suppressAutoHyphens w:val="0"/>
        <w:jc w:val="right"/>
        <w:textAlignment w:val="auto"/>
        <w:rPr>
          <w:rFonts w:cs="Calibri"/>
          <w:color w:val="000000"/>
          <w:sz w:val="18"/>
          <w:szCs w:val="18"/>
        </w:rPr>
      </w:pPr>
      <w:proofErr w:type="gramStart"/>
      <w:r>
        <w:rPr>
          <w:rFonts w:cs="Calibri"/>
          <w:color w:val="000000"/>
          <w:sz w:val="20"/>
          <w:szCs w:val="20"/>
        </w:rPr>
        <w:t>et</w:t>
      </w:r>
      <w:proofErr w:type="gramEnd"/>
      <w:r>
        <w:rPr>
          <w:rFonts w:cs="Calibri"/>
          <w:color w:val="000000"/>
          <w:sz w:val="20"/>
          <w:szCs w:val="20"/>
        </w:rPr>
        <w:t xml:space="preserve"> de l'évaluation des opérations programmées de l’habitat</w:t>
      </w:r>
    </w:p>
    <w:p w14:paraId="62729D5F" w14:textId="77777777" w:rsidR="002344C9" w:rsidRDefault="002344C9">
      <w:pPr>
        <w:widowControl/>
        <w:suppressAutoHyphens w:val="0"/>
        <w:jc w:val="right"/>
        <w:textAlignment w:val="auto"/>
        <w:rPr>
          <w:rFonts w:cs="Calibri"/>
          <w:color w:val="000000"/>
          <w:sz w:val="18"/>
          <w:szCs w:val="18"/>
        </w:rPr>
      </w:pPr>
      <w:r>
        <w:rPr>
          <w:rFonts w:cs="Calibri"/>
          <w:b/>
          <w:bCs/>
          <w:color w:val="000000"/>
          <w:sz w:val="20"/>
          <w:szCs w:val="20"/>
        </w:rPr>
        <w:t xml:space="preserve">&gt;&gt;&gt; </w:t>
      </w:r>
      <w:r>
        <w:rPr>
          <w:rFonts w:cs="Calibri"/>
          <w:color w:val="000000"/>
          <w:sz w:val="20"/>
          <w:szCs w:val="20"/>
        </w:rPr>
        <w:t>Offre de service : Bénéficier d’un "Conseil en énergie partagé"</w:t>
      </w:r>
    </w:p>
    <w:p w14:paraId="620C3980" w14:textId="77777777" w:rsidR="002344C9" w:rsidRDefault="002344C9">
      <w:pPr>
        <w:pStyle w:val="Default"/>
        <w:jc w:val="right"/>
        <w:rPr>
          <w:sz w:val="20"/>
          <w:szCs w:val="20"/>
        </w:rPr>
      </w:pPr>
      <w:r>
        <w:rPr>
          <w:b/>
          <w:bCs/>
          <w:sz w:val="20"/>
          <w:szCs w:val="20"/>
        </w:rPr>
        <w:t xml:space="preserve">&gt;&gt;&gt; </w:t>
      </w:r>
      <w:r>
        <w:rPr>
          <w:sz w:val="20"/>
          <w:szCs w:val="20"/>
        </w:rPr>
        <w:t xml:space="preserve">Obtenir un cofinancement d’ingénieries globales ou thématiques nécessaires </w:t>
      </w:r>
    </w:p>
    <w:p w14:paraId="0A06C43C" w14:textId="77777777" w:rsidR="002344C9" w:rsidRDefault="002344C9">
      <w:pPr>
        <w:pStyle w:val="Default"/>
        <w:jc w:val="right"/>
        <w:rPr>
          <w:color w:val="00CC00"/>
          <w:sz w:val="18"/>
          <w:szCs w:val="18"/>
        </w:rPr>
      </w:pPr>
      <w:proofErr w:type="gramStart"/>
      <w:r>
        <w:rPr>
          <w:sz w:val="20"/>
          <w:szCs w:val="20"/>
        </w:rPr>
        <w:t>à</w:t>
      </w:r>
      <w:proofErr w:type="gramEnd"/>
      <w:r>
        <w:rPr>
          <w:sz w:val="20"/>
          <w:szCs w:val="20"/>
        </w:rPr>
        <w:t xml:space="preserve"> l’élaboration du projet de revitalisation</w:t>
      </w:r>
    </w:p>
    <w:p w14:paraId="40A2F861" w14:textId="77777777" w:rsidR="002344C9" w:rsidRDefault="002344C9">
      <w:pPr>
        <w:pStyle w:val="Default"/>
        <w:jc w:val="right"/>
        <w:rPr>
          <w:sz w:val="20"/>
          <w:szCs w:val="20"/>
        </w:rPr>
      </w:pPr>
      <w:r>
        <w:rPr>
          <w:b/>
          <w:bCs/>
          <w:sz w:val="20"/>
          <w:szCs w:val="20"/>
        </w:rPr>
        <w:t xml:space="preserve">&gt;&gt;&gt; </w:t>
      </w:r>
      <w:r>
        <w:rPr>
          <w:sz w:val="20"/>
          <w:szCs w:val="20"/>
        </w:rPr>
        <w:t>Bénéficier d’expertises thématiques pour mettre en œuvre des projets de revitalisation</w:t>
      </w:r>
    </w:p>
    <w:p w14:paraId="471F7F20" w14:textId="77777777" w:rsidR="002344C9" w:rsidRDefault="002344C9">
      <w:pPr>
        <w:pStyle w:val="Default"/>
        <w:jc w:val="right"/>
        <w:rPr>
          <w:color w:val="00CC00"/>
          <w:sz w:val="18"/>
          <w:szCs w:val="18"/>
        </w:rPr>
      </w:pPr>
      <w:r>
        <w:rPr>
          <w:b/>
          <w:bCs/>
          <w:sz w:val="20"/>
          <w:szCs w:val="20"/>
        </w:rPr>
        <w:t xml:space="preserve">&gt;&gt;&gt; </w:t>
      </w:r>
      <w:r>
        <w:rPr>
          <w:sz w:val="20"/>
          <w:szCs w:val="20"/>
        </w:rPr>
        <w:t>Bénéficier d’un atelier des territoires flash</w:t>
      </w:r>
    </w:p>
    <w:p w14:paraId="1E5CB8F5" w14:textId="77777777" w:rsidR="002344C9" w:rsidRDefault="002344C9">
      <w:pPr>
        <w:pStyle w:val="Default"/>
        <w:jc w:val="right"/>
        <w:rPr>
          <w:color w:val="00CC00"/>
          <w:sz w:val="18"/>
          <w:szCs w:val="18"/>
        </w:rPr>
      </w:pPr>
    </w:p>
    <w:p w14:paraId="663049AC" w14:textId="77777777" w:rsidR="002344C9" w:rsidRDefault="002344C9">
      <w:pPr>
        <w:widowControl/>
        <w:suppressAutoHyphens w:val="0"/>
        <w:jc w:val="right"/>
        <w:textAlignment w:val="auto"/>
        <w:rPr>
          <w:rFonts w:cs="Calibri"/>
          <w:color w:val="000000"/>
          <w:sz w:val="18"/>
          <w:szCs w:val="18"/>
        </w:rPr>
      </w:pPr>
    </w:p>
    <w:p w14:paraId="65872DF0" w14:textId="77777777" w:rsidR="002344C9" w:rsidRDefault="002344C9">
      <w:pPr>
        <w:widowControl/>
        <w:suppressAutoHyphens w:val="0"/>
        <w:jc w:val="both"/>
        <w:textAlignment w:val="auto"/>
        <w:rPr>
          <w:rFonts w:ascii="Lato" w:hAnsi="Lato" w:cs="DejaVuSans-Bold"/>
          <w:b/>
          <w:bCs/>
        </w:rPr>
      </w:pPr>
      <w:r>
        <w:rPr>
          <w:rFonts w:ascii="Lato" w:hAnsi="Lato" w:cs="DejaVuSans-Bold"/>
          <w:b/>
          <w:bCs/>
        </w:rPr>
        <w:t>6.4 Besoins en ingénierie estimés</w:t>
      </w:r>
    </w:p>
    <w:p w14:paraId="0DFA43F5" w14:textId="77777777" w:rsidR="002344C9" w:rsidRDefault="002344C9">
      <w:pPr>
        <w:widowControl/>
        <w:suppressAutoHyphens w:val="0"/>
        <w:jc w:val="both"/>
        <w:textAlignment w:val="auto"/>
        <w:rPr>
          <w:rFonts w:ascii="Lato" w:hAnsi="Lato" w:cs="DejaVuSans"/>
        </w:rPr>
      </w:pPr>
    </w:p>
    <w:p w14:paraId="550DB378" w14:textId="77777777" w:rsidR="002344C9" w:rsidRDefault="002344C9">
      <w:pPr>
        <w:widowControl/>
        <w:suppressAutoHyphens w:val="0"/>
        <w:jc w:val="both"/>
        <w:textAlignment w:val="auto"/>
        <w:rPr>
          <w:color w:val="000000"/>
        </w:rPr>
      </w:pPr>
      <w:r>
        <w:rPr>
          <w:rFonts w:ascii="Lato" w:hAnsi="Lato" w:cs="DejaVuSans"/>
          <w:color w:val="000000"/>
        </w:rPr>
        <w:t xml:space="preserve">Les besoins en ingénierie, identifiés à ce jour, sont les suivants : </w:t>
      </w:r>
    </w:p>
    <w:p w14:paraId="09AAD58B" w14:textId="77777777" w:rsidR="002344C9" w:rsidRDefault="002344C9">
      <w:pPr>
        <w:widowControl/>
        <w:suppressAutoHyphens w:val="0"/>
        <w:jc w:val="both"/>
        <w:textAlignment w:val="auto"/>
        <w:rPr>
          <w:rFonts w:ascii="Lato" w:hAnsi="Lato" w:cs="DejaVuSans"/>
        </w:rPr>
      </w:pPr>
    </w:p>
    <w:p w14:paraId="79CEEBE4" w14:textId="77777777" w:rsidR="002344C9" w:rsidRDefault="002344C9">
      <w:pPr>
        <w:pStyle w:val="Paragraphedeliste1"/>
        <w:ind w:left="454"/>
        <w:rPr>
          <w:color w:val="000000"/>
        </w:rPr>
      </w:pPr>
      <w:r>
        <w:rPr>
          <w:rFonts w:ascii="Lato" w:hAnsi="Lato" w:cs="DejaVuSans"/>
          <w:color w:val="000000"/>
        </w:rPr>
        <w:t xml:space="preserve">&gt; </w:t>
      </w:r>
      <w:r>
        <w:rPr>
          <w:rFonts w:ascii="Lato" w:hAnsi="Lato" w:cs="DejaVuSans"/>
          <w:b/>
          <w:bCs/>
          <w:i/>
          <w:iCs/>
          <w:color w:val="000000"/>
        </w:rPr>
        <w:t xml:space="preserve">Étude pour l’élaboration d’un Plan de références </w:t>
      </w:r>
      <w:r>
        <w:rPr>
          <w:rFonts w:ascii="Lato" w:hAnsi="Lato" w:cs="DejaVuSans"/>
          <w:color w:val="000000"/>
        </w:rPr>
        <w:t>(diverses compétences seront nécessaires à l’équipe retenue et seront précisées dans le cahier des charges lors de la consultation).</w:t>
      </w:r>
      <w:r>
        <w:rPr>
          <w:rFonts w:ascii="Lato" w:hAnsi="Lato" w:cs="DejaVuSans"/>
          <w:color w:val="000000"/>
        </w:rPr>
        <w:br/>
        <w:t>&gt;</w:t>
      </w:r>
      <w:r>
        <w:rPr>
          <w:rFonts w:ascii="Lato" w:hAnsi="Lato" w:cs="DejaVuSans"/>
          <w:b/>
          <w:bCs/>
          <w:i/>
          <w:iCs/>
          <w:color w:val="000000"/>
        </w:rPr>
        <w:t>Études de programmation pour la requalification de la future friche</w:t>
      </w:r>
      <w:r>
        <w:rPr>
          <w:rFonts w:ascii="Lato" w:hAnsi="Lato" w:cs="DejaVuSans"/>
          <w:color w:val="000000"/>
        </w:rPr>
        <w:t xml:space="preserve"> urbaine de la gendarmerie</w:t>
      </w:r>
      <w:r>
        <w:rPr>
          <w:rFonts w:ascii="Lato" w:hAnsi="Lato" w:cs="DejaVuSans"/>
          <w:color w:val="000000"/>
        </w:rPr>
        <w:br/>
        <w:t xml:space="preserve">&gt; </w:t>
      </w:r>
      <w:r>
        <w:rPr>
          <w:rFonts w:ascii="Lato" w:hAnsi="Lato" w:cs="DejaVuSans"/>
          <w:b/>
          <w:bCs/>
          <w:i/>
          <w:iCs/>
          <w:color w:val="000000"/>
        </w:rPr>
        <w:t xml:space="preserve">Études de programmation pour la requalification du quartier </w:t>
      </w:r>
      <w:r>
        <w:rPr>
          <w:rFonts w:ascii="Lato" w:hAnsi="Lato" w:cs="DejaVuSans"/>
          <w:color w:val="000000"/>
        </w:rPr>
        <w:t xml:space="preserve">de </w:t>
      </w:r>
      <w:proofErr w:type="spellStart"/>
      <w:r>
        <w:rPr>
          <w:rFonts w:ascii="Lato" w:hAnsi="Lato" w:cs="DejaVuSans"/>
          <w:color w:val="000000"/>
        </w:rPr>
        <w:t>Ménoc</w:t>
      </w:r>
      <w:proofErr w:type="spellEnd"/>
      <w:r>
        <w:rPr>
          <w:rFonts w:ascii="Lato" w:hAnsi="Lato" w:cs="DejaVuSans"/>
          <w:color w:val="000000"/>
        </w:rPr>
        <w:t xml:space="preserve"> (espaces publics et hôtel de </w:t>
      </w:r>
      <w:proofErr w:type="spellStart"/>
      <w:r>
        <w:rPr>
          <w:rFonts w:ascii="Lato" w:hAnsi="Lato" w:cs="DejaVuSans"/>
          <w:color w:val="000000"/>
        </w:rPr>
        <w:t>Ménoc</w:t>
      </w:r>
      <w:proofErr w:type="spellEnd"/>
      <w:r>
        <w:rPr>
          <w:rFonts w:ascii="Lato" w:hAnsi="Lato" w:cs="DejaVuSans"/>
          <w:color w:val="000000"/>
        </w:rPr>
        <w:t>)</w:t>
      </w:r>
      <w:r>
        <w:rPr>
          <w:rFonts w:ascii="Lato" w:hAnsi="Lato" w:cs="DejaVuSans"/>
          <w:color w:val="000000"/>
        </w:rPr>
        <w:br/>
        <w:t xml:space="preserve">&gt; </w:t>
      </w:r>
      <w:r>
        <w:rPr>
          <w:rFonts w:ascii="Lato" w:hAnsi="Lato" w:cs="DejaVuSans"/>
          <w:b/>
          <w:bCs/>
          <w:i/>
          <w:iCs/>
          <w:color w:val="000000"/>
        </w:rPr>
        <w:t>Études pour l’élaboration d’une AVAP</w:t>
      </w:r>
      <w:r>
        <w:rPr>
          <w:rFonts w:ascii="Lato" w:hAnsi="Lato" w:cs="DejaVuSans"/>
          <w:color w:val="000000"/>
        </w:rPr>
        <w:t xml:space="preserve">. </w:t>
      </w:r>
      <w:r>
        <w:rPr>
          <w:rFonts w:ascii="Lato" w:hAnsi="Lato" w:cs="DejaVuSans"/>
          <w:color w:val="000000"/>
        </w:rPr>
        <w:br/>
        <w:t>&gt; Diverses études de maîtrise d’œuvre (loi MOP).</w:t>
      </w:r>
    </w:p>
    <w:p w14:paraId="123C8517" w14:textId="77777777" w:rsidR="002344C9" w:rsidRDefault="002344C9">
      <w:pPr>
        <w:pStyle w:val="Paragraphedeliste1"/>
        <w:ind w:left="0"/>
      </w:pPr>
      <w:r>
        <w:rPr>
          <w:rFonts w:ascii="Lato" w:hAnsi="Lato" w:cs="DejaVuSans"/>
          <w:color w:val="000000"/>
        </w:rPr>
        <w:t xml:space="preserve">Ce projet de revitalisation montre que la commune de Melle s'appuie déjà sur une ingénierie qualifiée pour élaborer avec les élus la stratégie de revitalisation. </w:t>
      </w:r>
    </w:p>
    <w:p w14:paraId="36CA6F30" w14:textId="77777777" w:rsidR="002344C9" w:rsidRDefault="002344C9">
      <w:pPr>
        <w:pStyle w:val="Paragraphedeliste1"/>
        <w:ind w:left="0"/>
      </w:pPr>
      <w:r>
        <w:rPr>
          <w:rFonts w:ascii="Lato" w:hAnsi="Lato" w:cs="DejaVuSans"/>
          <w:color w:val="000000"/>
        </w:rPr>
        <w:t xml:space="preserve">1/5ème ou 2/5ème d'un pilote Petites Villes de Demain (cinq communes retenues sur le </w:t>
      </w:r>
      <w:proofErr w:type="gramStart"/>
      <w:r>
        <w:rPr>
          <w:rFonts w:ascii="Lato" w:hAnsi="Lato" w:cs="DejaVuSans"/>
          <w:color w:val="000000"/>
        </w:rPr>
        <w:t>territoire)  n'est</w:t>
      </w:r>
      <w:proofErr w:type="gramEnd"/>
      <w:r>
        <w:rPr>
          <w:rFonts w:ascii="Lato" w:hAnsi="Lato" w:cs="DejaVuSans"/>
          <w:color w:val="000000"/>
        </w:rPr>
        <w:t xml:space="preserve"> pas à la hauteur des enjeux et des projets à accompagner en particulier si sa mission consiste aussi, comme nous le souhaitons à p</w:t>
      </w:r>
      <w:r>
        <w:rPr>
          <w:rFonts w:ascii="CIDFont+F1" w:hAnsi="CIDFont+F1" w:cs="DejaVuSans"/>
          <w:color w:val="000000"/>
        </w:rPr>
        <w:t>r</w:t>
      </w:r>
      <w:r>
        <w:rPr>
          <w:rFonts w:ascii="Lato" w:hAnsi="Lato" w:cs="DejaVuSans"/>
          <w:color w:val="000000"/>
        </w:rPr>
        <w:t>éparer un programme complexe OPAH RU cofinancé par l’Anah.</w:t>
      </w:r>
    </w:p>
    <w:p w14:paraId="0F18683F" w14:textId="40469874" w:rsidR="002344C9" w:rsidRDefault="002344C9">
      <w:pPr>
        <w:pStyle w:val="Paragraphedeliste1"/>
        <w:ind w:left="0"/>
      </w:pPr>
      <w:r>
        <w:rPr>
          <w:rFonts w:ascii="Lato" w:hAnsi="Lato" w:cs="DejaVuSans"/>
          <w:color w:val="000000"/>
        </w:rPr>
        <w:t>La priorité de la commune est donc comme indiqué ci-dessus, de :</w:t>
      </w:r>
      <w:r>
        <w:rPr>
          <w:rFonts w:ascii="Lato" w:hAnsi="Lato" w:cs="DejaVuSans"/>
          <w:color w:val="000000"/>
        </w:rPr>
        <w:br/>
        <w:t>- confier l'étude OPAH-RU au temps le cas échéant partiel du pilote PVD</w:t>
      </w:r>
      <w:r>
        <w:rPr>
          <w:rFonts w:ascii="Lato" w:hAnsi="Lato" w:cs="DejaVuSans"/>
          <w:color w:val="000000"/>
        </w:rPr>
        <w:br/>
        <w:t xml:space="preserve">- bénéficier d'une souplesse de financements pour mener les études thématiques, </w:t>
      </w:r>
      <w:r>
        <w:rPr>
          <w:rFonts w:ascii="Lato" w:hAnsi="Lato" w:cs="DejaVuSans"/>
          <w:color w:val="000000"/>
        </w:rPr>
        <w:br/>
        <w:t xml:space="preserve">- bénéficier d'assistance à la maîtrise d'œuvre plus qu'à la maîtrise d'ouvrage, assistance pour la </w:t>
      </w:r>
      <w:r>
        <w:rPr>
          <w:rFonts w:ascii="Lato" w:hAnsi="Lato" w:cs="DejaVuSans"/>
          <w:color w:val="000000"/>
        </w:rPr>
        <w:lastRenderedPageBreak/>
        <w:t>conduite opérationnelle des projets</w:t>
      </w:r>
      <w:r>
        <w:rPr>
          <w:rFonts w:ascii="Lato" w:hAnsi="Lato" w:cs="DejaVuSans"/>
          <w:color w:val="000000"/>
        </w:rPr>
        <w:br/>
        <w:t>- Obtenir le financement d'un 1/2 poste de manager de commerce.</w:t>
      </w:r>
    </w:p>
    <w:p w14:paraId="3663EA44" w14:textId="77777777" w:rsidR="002344C9" w:rsidRDefault="002344C9">
      <w:pPr>
        <w:widowControl/>
        <w:suppressAutoHyphens w:val="0"/>
        <w:jc w:val="both"/>
        <w:textAlignment w:val="auto"/>
        <w:rPr>
          <w:rFonts w:ascii="Lato" w:hAnsi="Lato" w:cs="DejaVuSans"/>
          <w:i/>
          <w:iCs/>
        </w:rPr>
      </w:pPr>
    </w:p>
    <w:p w14:paraId="321F0114" w14:textId="77777777" w:rsidR="002344C9" w:rsidRDefault="002344C9">
      <w:pPr>
        <w:widowControl/>
        <w:suppressAutoHyphens w:val="0"/>
        <w:jc w:val="both"/>
        <w:textAlignment w:val="auto"/>
        <w:rPr>
          <w:rFonts w:ascii="Lato" w:hAnsi="Lato" w:cs="DejaVuSans"/>
          <w:i/>
          <w:iCs/>
        </w:rPr>
      </w:pPr>
    </w:p>
    <w:p w14:paraId="6A7935F4" w14:textId="77777777" w:rsidR="002344C9" w:rsidRDefault="002344C9">
      <w:pPr>
        <w:widowControl/>
        <w:suppressAutoHyphens w:val="0"/>
        <w:jc w:val="both"/>
        <w:textAlignment w:val="auto"/>
        <w:rPr>
          <w:rFonts w:ascii="Lato" w:hAnsi="Lato" w:cs="DejaVuSans"/>
          <w:i/>
          <w:iCs/>
        </w:rPr>
        <w:sectPr w:rsidR="002344C9">
          <w:headerReference w:type="default" r:id="rId10"/>
          <w:footerReference w:type="default" r:id="rId11"/>
          <w:pgSz w:w="11906" w:h="16838"/>
          <w:pgMar w:top="765" w:right="926" w:bottom="1258" w:left="900" w:header="708" w:footer="595" w:gutter="0"/>
          <w:cols w:space="720"/>
          <w:formProt w:val="0"/>
          <w:docGrid w:linePitch="100" w:charSpace="8192"/>
        </w:sectPr>
      </w:pPr>
    </w:p>
    <w:p w14:paraId="4717BBBD" w14:textId="77777777" w:rsidR="002344C9" w:rsidRDefault="002344C9">
      <w:pPr>
        <w:widowControl/>
        <w:suppressAutoHyphens w:val="0"/>
        <w:jc w:val="both"/>
        <w:textAlignment w:val="auto"/>
        <w:rPr>
          <w:rFonts w:ascii="Lato" w:hAnsi="Lato" w:cs="DejaVuSans"/>
          <w:i/>
          <w:iCs/>
        </w:rPr>
      </w:pPr>
    </w:p>
    <w:p w14:paraId="748A234A" w14:textId="77777777" w:rsidR="002344C9" w:rsidRDefault="002344C9">
      <w:pPr>
        <w:pStyle w:val="Standard"/>
        <w:jc w:val="both"/>
        <w:outlineLvl w:val="1"/>
        <w:rPr>
          <w:rFonts w:ascii="Lato" w:hAnsi="Lato"/>
          <w:b/>
          <w:sz w:val="22"/>
          <w:szCs w:val="22"/>
          <w:lang w:val="fr-FR"/>
        </w:rPr>
      </w:pPr>
      <w:r>
        <w:rPr>
          <w:rFonts w:ascii="Lato" w:hAnsi="Lato"/>
          <w:b/>
          <w:sz w:val="22"/>
          <w:szCs w:val="22"/>
          <w:lang w:val="fr-FR"/>
        </w:rPr>
        <w:t>ANNEXE 1 : ROLE ET MISSIONS DU CHEF DE PROJET PETITES VILLES DE DEMAIN</w:t>
      </w:r>
    </w:p>
    <w:p w14:paraId="7278C1B8" w14:textId="77777777" w:rsidR="002344C9" w:rsidRDefault="002344C9">
      <w:pPr>
        <w:pStyle w:val="Standard"/>
        <w:jc w:val="both"/>
        <w:outlineLvl w:val="1"/>
        <w:rPr>
          <w:rFonts w:ascii="Lato" w:hAnsi="Lato"/>
          <w:sz w:val="22"/>
          <w:szCs w:val="22"/>
          <w:lang w:val="fr-FR"/>
        </w:rPr>
      </w:pPr>
    </w:p>
    <w:p w14:paraId="1DACA928" w14:textId="77777777" w:rsidR="002344C9" w:rsidRDefault="002344C9">
      <w:pPr>
        <w:pStyle w:val="Standard"/>
        <w:jc w:val="both"/>
        <w:outlineLvl w:val="1"/>
        <w:rPr>
          <w:rFonts w:ascii="Lato" w:hAnsi="Lato"/>
          <w:sz w:val="22"/>
          <w:szCs w:val="22"/>
          <w:lang w:val="fr-FR"/>
        </w:rPr>
      </w:pPr>
      <w:r>
        <w:rPr>
          <w:rFonts w:ascii="Lato" w:hAnsi="Lato"/>
          <w:color w:val="000000"/>
          <w:sz w:val="22"/>
          <w:szCs w:val="22"/>
          <w:lang w:val="fr-FR"/>
        </w:rPr>
        <w:t xml:space="preserve">Cette annexe </w:t>
      </w:r>
      <w:r>
        <w:rPr>
          <w:rFonts w:ascii="Lato" w:hAnsi="Lato"/>
          <w:sz w:val="22"/>
          <w:szCs w:val="22"/>
          <w:lang w:val="fr-FR"/>
        </w:rPr>
        <w:t>présente le rôle du chef de projet Petites villes de demain et en détaille ses missions. Elle vise à accompagner les collectivités dans la construction de la fiche de poste. Le profil doit être affiné en fonction des besoins existants locaux, spécifiques à chacun, et apporter une plus-value au regard des compétences présentes localement.</w:t>
      </w:r>
    </w:p>
    <w:p w14:paraId="03E21A02" w14:textId="77777777" w:rsidR="002344C9" w:rsidRDefault="002344C9">
      <w:pPr>
        <w:pStyle w:val="Standard"/>
        <w:jc w:val="both"/>
        <w:outlineLvl w:val="1"/>
        <w:rPr>
          <w:rFonts w:ascii="Lato" w:hAnsi="Lato"/>
          <w:sz w:val="22"/>
          <w:szCs w:val="22"/>
          <w:lang w:val="fr-FR"/>
        </w:rPr>
      </w:pPr>
    </w:p>
    <w:p w14:paraId="140C743A" w14:textId="77777777" w:rsidR="002344C9" w:rsidRDefault="002344C9">
      <w:pPr>
        <w:pStyle w:val="Standard"/>
        <w:jc w:val="both"/>
        <w:outlineLvl w:val="1"/>
        <w:rPr>
          <w:rFonts w:ascii="Lato" w:hAnsi="Lato"/>
          <w:b/>
          <w:sz w:val="22"/>
          <w:szCs w:val="22"/>
          <w:lang w:val="fr-FR"/>
        </w:rPr>
      </w:pPr>
      <w:r>
        <w:rPr>
          <w:rFonts w:ascii="Lato" w:hAnsi="Lato"/>
          <w:b/>
          <w:sz w:val="22"/>
          <w:szCs w:val="22"/>
          <w:lang w:val="fr-FR"/>
        </w:rPr>
        <w:t>Rôle du chef de projet Petites villes de demain</w:t>
      </w:r>
    </w:p>
    <w:p w14:paraId="3CD3A312" w14:textId="77777777" w:rsidR="002344C9" w:rsidRDefault="002344C9">
      <w:pPr>
        <w:pStyle w:val="Standard"/>
        <w:jc w:val="both"/>
        <w:outlineLvl w:val="1"/>
        <w:rPr>
          <w:rFonts w:ascii="Lato" w:hAnsi="Lato"/>
          <w:sz w:val="22"/>
          <w:szCs w:val="22"/>
          <w:lang w:val="fr-FR"/>
        </w:rPr>
      </w:pPr>
      <w:r>
        <w:rPr>
          <w:rFonts w:ascii="Lato" w:hAnsi="Lato"/>
          <w:sz w:val="22"/>
          <w:szCs w:val="22"/>
          <w:lang w:val="fr-FR"/>
        </w:rPr>
        <w:t>Tout au long du programme Petites villes de demain, le chef de projet est le chef d’orchestre du projet de revitalisation par le pilotage et l’animation du projet territorial. Il coordonne la conception ou l’actualisation du projet de territoire, définit la programmation et coordonne les actions et opérations de revitalisation dans la/les Petites villes de demain dont il est le chef de projet. Il appuie et conseille les instances décisionnelles communales ou/et intercommunales engagées dans le projet. Il entretient des liens étroits avec les partenaires locaux (dont les représentants des partenaires nationaux), qu’ils soient publics, associatifs ou privés. Il bénéficie d’un réseau du Club Petites villes de demain pour s’inspirer, se former, s’exercer et partager ses expériences.</w:t>
      </w:r>
    </w:p>
    <w:p w14:paraId="1E23C6C1" w14:textId="77777777" w:rsidR="002344C9" w:rsidRDefault="002344C9">
      <w:pPr>
        <w:pStyle w:val="Standard"/>
        <w:jc w:val="both"/>
        <w:outlineLvl w:val="1"/>
        <w:rPr>
          <w:rFonts w:ascii="Lato" w:hAnsi="Lato"/>
          <w:sz w:val="22"/>
          <w:szCs w:val="22"/>
          <w:lang w:val="fr-FR"/>
        </w:rPr>
      </w:pPr>
      <w:r>
        <w:rPr>
          <w:rFonts w:ascii="Lato" w:hAnsi="Lato"/>
          <w:sz w:val="22"/>
          <w:szCs w:val="22"/>
          <w:lang w:val="fr-FR"/>
        </w:rPr>
        <w:t>Il est recommandé que le chef de projet soit positionné à un niveau hiérarchique lui permettant d’orchestrer l’action de manière transversale au sein des services de la collectivité. Il est préconisé que le chef de projet soit rattaché à la Direction générale de l’administration et des services de l’intercommunalité ou de la commune ou à la Direction générale au sein de la collectivité maîtresse d’ouvrage de l’OPAH RU*. Il est également souhaité des liens étroits entre le chef de projet et l’élu référent du projet de revitalisation (que celui-ci soit le maire ou non).</w:t>
      </w:r>
    </w:p>
    <w:p w14:paraId="5D8C8C17" w14:textId="77777777" w:rsidR="002344C9" w:rsidRDefault="002344C9">
      <w:pPr>
        <w:pStyle w:val="Standard"/>
        <w:jc w:val="both"/>
        <w:outlineLvl w:val="1"/>
        <w:rPr>
          <w:rFonts w:ascii="Lato" w:hAnsi="Lato"/>
          <w:sz w:val="22"/>
          <w:szCs w:val="22"/>
          <w:lang w:val="fr-FR"/>
        </w:rPr>
      </w:pPr>
    </w:p>
    <w:p w14:paraId="73E72E1C" w14:textId="77777777" w:rsidR="002344C9" w:rsidRDefault="002344C9">
      <w:pPr>
        <w:pStyle w:val="Titre2"/>
        <w:numPr>
          <w:ilvl w:val="1"/>
          <w:numId w:val="7"/>
        </w:numPr>
        <w:rPr>
          <w:rFonts w:ascii="Lato" w:hAnsi="Lato"/>
          <w:color w:val="auto"/>
          <w:sz w:val="22"/>
          <w:szCs w:val="22"/>
          <w:lang w:val="fr-FR"/>
        </w:rPr>
      </w:pPr>
      <w:r>
        <w:rPr>
          <w:rFonts w:ascii="Lato" w:hAnsi="Lato"/>
          <w:color w:val="auto"/>
          <w:sz w:val="22"/>
          <w:szCs w:val="22"/>
          <w:lang w:val="fr-FR"/>
        </w:rPr>
        <w:t>Missions du chef de projet Petites villes de demain</w:t>
      </w:r>
    </w:p>
    <w:p w14:paraId="06E0ED9F" w14:textId="77777777" w:rsidR="002344C9" w:rsidRDefault="002344C9">
      <w:pPr>
        <w:pStyle w:val="Titre3"/>
        <w:numPr>
          <w:ilvl w:val="2"/>
          <w:numId w:val="7"/>
        </w:numPr>
        <w:rPr>
          <w:rFonts w:ascii="Lato" w:hAnsi="Lato"/>
          <w:color w:val="auto"/>
          <w:sz w:val="22"/>
          <w:szCs w:val="22"/>
          <w:lang w:val="fr-FR"/>
        </w:rPr>
      </w:pPr>
      <w:r>
        <w:rPr>
          <w:rFonts w:ascii="Lato" w:hAnsi="Lato"/>
          <w:color w:val="auto"/>
          <w:sz w:val="22"/>
          <w:szCs w:val="22"/>
          <w:lang w:val="fr-FR"/>
        </w:rPr>
        <w:t>Participer à la conception ou à l’actualisation du projet de territoire et définir en définir sa programmation :</w:t>
      </w:r>
    </w:p>
    <w:p w14:paraId="7E08B391" w14:textId="77777777" w:rsidR="002344C9" w:rsidRDefault="002344C9">
      <w:pPr>
        <w:pStyle w:val="Default"/>
        <w:numPr>
          <w:ilvl w:val="0"/>
          <w:numId w:val="14"/>
        </w:numPr>
        <w:jc w:val="both"/>
        <w:rPr>
          <w:rFonts w:ascii="Lato" w:hAnsi="Lato" w:cs="Arial"/>
          <w:color w:val="auto"/>
          <w:sz w:val="22"/>
          <w:szCs w:val="22"/>
        </w:rPr>
      </w:pPr>
      <w:r>
        <w:rPr>
          <w:rFonts w:ascii="Lato" w:hAnsi="Lato" w:cs="Arial"/>
          <w:color w:val="auto"/>
          <w:sz w:val="22"/>
          <w:szCs w:val="22"/>
        </w:rPr>
        <w:t>Recenser les documents stratégies territoriaux, les études et le(s) projet(s) en cours pour analyser les dynamiques territoriales et opérationnelles et en dégager des enjeux ;</w:t>
      </w:r>
    </w:p>
    <w:p w14:paraId="2EDDB478" w14:textId="77777777" w:rsidR="002344C9" w:rsidRDefault="002344C9">
      <w:pPr>
        <w:pStyle w:val="Paragraphedeliste1"/>
        <w:jc w:val="both"/>
        <w:rPr>
          <w:rFonts w:ascii="Lato" w:hAnsi="Lato"/>
        </w:rPr>
      </w:pPr>
      <w:r>
        <w:rPr>
          <w:rFonts w:ascii="Lato" w:hAnsi="Lato"/>
        </w:rPr>
        <w:t>En lien étroit avec le maire ou l’élu référent, stabiliser les intentions politiques et partenariales en faisant valider le projet global de revitalisation, en cohérence avec les documents stratégiques territoriaux ;</w:t>
      </w:r>
    </w:p>
    <w:p w14:paraId="0A611D90" w14:textId="77777777" w:rsidR="002344C9" w:rsidRDefault="002344C9">
      <w:pPr>
        <w:pStyle w:val="Default"/>
        <w:jc w:val="both"/>
        <w:rPr>
          <w:rFonts w:ascii="Lato" w:hAnsi="Lato" w:cs="Arial"/>
          <w:color w:val="auto"/>
          <w:sz w:val="22"/>
          <w:szCs w:val="22"/>
        </w:rPr>
      </w:pPr>
      <w:r>
        <w:rPr>
          <w:rFonts w:ascii="Lato" w:hAnsi="Lato" w:cs="Arial"/>
          <w:color w:val="auto"/>
          <w:sz w:val="22"/>
          <w:szCs w:val="22"/>
        </w:rPr>
        <w:t>Définir les besoins d’ingénieries (études, expertises, …) nécessaires dans les thématiques suivantes : rénovation de l’habitat, commerces, services et activités, mobilité, aménagement des espaces publics, patrimoine, culture, tourisme, transition écologique et environnement, numérique, participation ;</w:t>
      </w:r>
    </w:p>
    <w:p w14:paraId="4AB7D91B" w14:textId="77777777" w:rsidR="002344C9" w:rsidRDefault="002344C9">
      <w:pPr>
        <w:pStyle w:val="Default"/>
        <w:jc w:val="both"/>
        <w:rPr>
          <w:rFonts w:ascii="Lato" w:hAnsi="Lato" w:cs="Arial"/>
          <w:color w:val="auto"/>
          <w:sz w:val="22"/>
          <w:szCs w:val="22"/>
        </w:rPr>
      </w:pPr>
      <w:r>
        <w:rPr>
          <w:rFonts w:ascii="Lato" w:hAnsi="Lato" w:cs="Arial"/>
          <w:color w:val="auto"/>
          <w:sz w:val="22"/>
          <w:szCs w:val="22"/>
        </w:rPr>
        <w:t>Identifier, mobiliser et coordonner les expertises nécessaires en s’appuyant sur les partenaires nationaux et locaux du programme PVD ;</w:t>
      </w:r>
    </w:p>
    <w:p w14:paraId="0A10B8B4" w14:textId="77777777" w:rsidR="002344C9" w:rsidRDefault="002344C9">
      <w:pPr>
        <w:pStyle w:val="Default"/>
        <w:jc w:val="both"/>
        <w:rPr>
          <w:rFonts w:ascii="Lato" w:hAnsi="Lato" w:cs="Arial"/>
          <w:color w:val="auto"/>
          <w:sz w:val="22"/>
          <w:szCs w:val="22"/>
        </w:rPr>
      </w:pPr>
      <w:r>
        <w:rPr>
          <w:rFonts w:ascii="Lato" w:hAnsi="Lato" w:cs="Arial"/>
          <w:color w:val="auto"/>
          <w:sz w:val="22"/>
          <w:szCs w:val="22"/>
        </w:rPr>
        <w:t xml:space="preserve">Concevoir et rédiger l’ensemble des documents destinées à être contractualisés ou </w:t>
      </w:r>
      <w:proofErr w:type="spellStart"/>
      <w:r>
        <w:rPr>
          <w:rFonts w:ascii="Lato" w:hAnsi="Lato" w:cs="Arial"/>
          <w:color w:val="auto"/>
          <w:sz w:val="22"/>
          <w:szCs w:val="22"/>
        </w:rPr>
        <w:t>avenantés</w:t>
      </w:r>
      <w:proofErr w:type="spellEnd"/>
      <w:r>
        <w:rPr>
          <w:rFonts w:ascii="Lato" w:hAnsi="Lato" w:cs="Arial"/>
          <w:color w:val="auto"/>
          <w:sz w:val="22"/>
          <w:szCs w:val="22"/>
        </w:rPr>
        <w:t xml:space="preserve"> (projet de territoire, programmation, convention-cadre, convention OPAH-RU*...).</w:t>
      </w:r>
    </w:p>
    <w:p w14:paraId="3E8A8757" w14:textId="77777777" w:rsidR="002344C9" w:rsidRDefault="002344C9">
      <w:pPr>
        <w:pStyle w:val="Titre3"/>
        <w:numPr>
          <w:ilvl w:val="2"/>
          <w:numId w:val="7"/>
        </w:numPr>
        <w:rPr>
          <w:rFonts w:ascii="Lato" w:hAnsi="Lato"/>
          <w:color w:val="auto"/>
          <w:sz w:val="22"/>
          <w:szCs w:val="22"/>
          <w:lang w:val="fr-FR"/>
        </w:rPr>
      </w:pPr>
      <w:r>
        <w:rPr>
          <w:rFonts w:ascii="Lato" w:hAnsi="Lato"/>
          <w:color w:val="auto"/>
          <w:sz w:val="22"/>
          <w:szCs w:val="22"/>
          <w:lang w:val="fr-FR"/>
        </w:rPr>
        <w:t>Mettre en œuvre le programme d’actions opérationnel :</w:t>
      </w:r>
    </w:p>
    <w:p w14:paraId="6376E60D" w14:textId="77777777" w:rsidR="002344C9" w:rsidRDefault="002344C9">
      <w:pPr>
        <w:pStyle w:val="Paragraphedeliste1"/>
        <w:jc w:val="both"/>
        <w:rPr>
          <w:rFonts w:ascii="Lato" w:hAnsi="Lato"/>
        </w:rPr>
      </w:pPr>
      <w:r>
        <w:rPr>
          <w:rFonts w:ascii="Lato" w:hAnsi="Lato"/>
        </w:rPr>
        <w:t>Impulser et suivre l’avancement opérationnel, technique et financier des opérations en lien avec les référents des partenaires de la Ville.</w:t>
      </w:r>
    </w:p>
    <w:p w14:paraId="63646B92" w14:textId="77777777" w:rsidR="002344C9" w:rsidRDefault="002344C9">
      <w:pPr>
        <w:pStyle w:val="Default"/>
        <w:jc w:val="both"/>
        <w:rPr>
          <w:rFonts w:ascii="Lato" w:hAnsi="Lato" w:cs="Arial"/>
          <w:color w:val="auto"/>
          <w:sz w:val="22"/>
          <w:szCs w:val="22"/>
        </w:rPr>
      </w:pPr>
      <w:r>
        <w:rPr>
          <w:rFonts w:ascii="Lato" w:hAnsi="Lato" w:cs="Arial"/>
          <w:color w:val="auto"/>
          <w:sz w:val="22"/>
          <w:szCs w:val="22"/>
        </w:rPr>
        <w:t>Coordonner les opérations et veiller à leur faisabilité et articulation au sein du plan d’actions globale ;</w:t>
      </w:r>
    </w:p>
    <w:p w14:paraId="1E7F9AA1" w14:textId="77777777" w:rsidR="002344C9" w:rsidRDefault="002344C9">
      <w:pPr>
        <w:pStyle w:val="Default"/>
        <w:jc w:val="both"/>
        <w:rPr>
          <w:rFonts w:ascii="Lato" w:hAnsi="Lato" w:cs="Arial"/>
          <w:color w:val="auto"/>
          <w:sz w:val="22"/>
          <w:szCs w:val="22"/>
        </w:rPr>
      </w:pPr>
      <w:r>
        <w:rPr>
          <w:rFonts w:ascii="Lato" w:hAnsi="Lato" w:cs="Arial"/>
          <w:color w:val="auto"/>
          <w:sz w:val="22"/>
          <w:szCs w:val="22"/>
        </w:rPr>
        <w:lastRenderedPageBreak/>
        <w:t>Mettre en œuvre et animer une OPAH-RU* (suivi et animation des partenariats financiers et opérationnel, élaboration d’une stratégie de concertation et de communication) ou tout autre dispositif ;</w:t>
      </w:r>
    </w:p>
    <w:p w14:paraId="205BDD1E" w14:textId="77777777" w:rsidR="002344C9" w:rsidRDefault="002344C9">
      <w:pPr>
        <w:pStyle w:val="Default"/>
        <w:jc w:val="both"/>
        <w:rPr>
          <w:rFonts w:ascii="Lato" w:hAnsi="Lato" w:cs="Arial"/>
          <w:color w:val="auto"/>
          <w:sz w:val="22"/>
          <w:szCs w:val="22"/>
        </w:rPr>
      </w:pPr>
      <w:r>
        <w:rPr>
          <w:rFonts w:ascii="Lato" w:hAnsi="Lato" w:cs="Arial"/>
          <w:color w:val="auto"/>
          <w:sz w:val="22"/>
          <w:szCs w:val="22"/>
        </w:rPr>
        <w:t>Gérer des marchés publics pour le choix des prestataires ;</w:t>
      </w:r>
    </w:p>
    <w:p w14:paraId="7F3E9E70" w14:textId="77777777" w:rsidR="002344C9" w:rsidRDefault="002344C9">
      <w:pPr>
        <w:pStyle w:val="Default"/>
        <w:jc w:val="both"/>
        <w:rPr>
          <w:rFonts w:ascii="Lato" w:hAnsi="Lato" w:cs="Arial"/>
          <w:color w:val="auto"/>
          <w:sz w:val="22"/>
          <w:szCs w:val="22"/>
        </w:rPr>
      </w:pPr>
      <w:r>
        <w:rPr>
          <w:rFonts w:ascii="Lato" w:hAnsi="Lato" w:cs="Arial"/>
          <w:color w:val="auto"/>
          <w:sz w:val="22"/>
          <w:szCs w:val="22"/>
        </w:rPr>
        <w:t>Gérer le budget global du programme (dépenses et recettes), son articulation au plan prévisionnel d’investissement, aux budgets annuels, à l’exécution des marchés, aux demandes de subventions ;</w:t>
      </w:r>
    </w:p>
    <w:p w14:paraId="20512706" w14:textId="77777777" w:rsidR="002344C9" w:rsidRDefault="002344C9">
      <w:pPr>
        <w:pStyle w:val="Default"/>
        <w:ind w:left="720"/>
        <w:jc w:val="both"/>
        <w:rPr>
          <w:rFonts w:ascii="Lato" w:hAnsi="Lato" w:cs="Arial"/>
          <w:color w:val="auto"/>
          <w:sz w:val="22"/>
          <w:szCs w:val="22"/>
        </w:rPr>
      </w:pPr>
      <w:r>
        <w:rPr>
          <w:rFonts w:ascii="Lato" w:hAnsi="Lato" w:cs="Arial"/>
          <w:color w:val="auto"/>
          <w:sz w:val="22"/>
          <w:szCs w:val="22"/>
        </w:rPr>
        <w:t>Assurer le suivi, et l’évaluation du projet de territoire et des opérations*.</w:t>
      </w:r>
    </w:p>
    <w:p w14:paraId="6452E03A" w14:textId="77777777" w:rsidR="002344C9" w:rsidRDefault="002344C9">
      <w:pPr>
        <w:pStyle w:val="Titre3"/>
        <w:numPr>
          <w:ilvl w:val="2"/>
          <w:numId w:val="7"/>
        </w:numPr>
        <w:rPr>
          <w:rFonts w:ascii="Lato" w:hAnsi="Lato"/>
          <w:color w:val="auto"/>
          <w:sz w:val="22"/>
          <w:szCs w:val="22"/>
          <w:lang w:val="fr-FR"/>
        </w:rPr>
      </w:pPr>
      <w:r>
        <w:rPr>
          <w:rFonts w:ascii="Lato" w:hAnsi="Lato"/>
          <w:color w:val="auto"/>
          <w:sz w:val="22"/>
          <w:szCs w:val="22"/>
          <w:lang w:val="fr-FR"/>
        </w:rPr>
        <w:t>Organiser le pilotage et l’animation du programme avec les partenaires :</w:t>
      </w:r>
    </w:p>
    <w:p w14:paraId="5A71031C" w14:textId="77777777" w:rsidR="002344C9" w:rsidRDefault="002344C9">
      <w:pPr>
        <w:pStyle w:val="Paragraphedeliste1"/>
        <w:jc w:val="both"/>
        <w:rPr>
          <w:rFonts w:ascii="Lato" w:hAnsi="Lato"/>
        </w:rPr>
      </w:pPr>
      <w:r>
        <w:rPr>
          <w:rFonts w:ascii="Lato" w:hAnsi="Lato"/>
        </w:rPr>
        <w:t>Coordonner et, le cas échéant, encadrer l’équipe-projet ;</w:t>
      </w:r>
    </w:p>
    <w:p w14:paraId="3C91348B" w14:textId="77777777" w:rsidR="002344C9" w:rsidRDefault="002344C9">
      <w:pPr>
        <w:pStyle w:val="Paragraphedeliste1"/>
        <w:jc w:val="both"/>
        <w:rPr>
          <w:rFonts w:ascii="Lato" w:hAnsi="Lato"/>
        </w:rPr>
      </w:pPr>
      <w:r>
        <w:rPr>
          <w:rFonts w:ascii="Lato" w:hAnsi="Lato"/>
        </w:rPr>
        <w:t>Concevoir et animer le dispositif de pilotage stratégique et opérationnel propre au projet et s’assurer, auprès des collectivités et des opérateurs, du respect des processus décisionnels courant à l’avancement du projet ;</w:t>
      </w:r>
    </w:p>
    <w:p w14:paraId="29999D80" w14:textId="77777777" w:rsidR="002344C9" w:rsidRDefault="002344C9">
      <w:pPr>
        <w:pStyle w:val="Paragraphedeliste1"/>
        <w:jc w:val="both"/>
        <w:rPr>
          <w:rFonts w:ascii="Lato" w:hAnsi="Lato"/>
        </w:rPr>
      </w:pPr>
      <w:r>
        <w:rPr>
          <w:rFonts w:ascii="Lato" w:hAnsi="Lato"/>
        </w:rPr>
        <w:t>Identifier et alerter des difficultés rencontrées au bon niveau de décision et proposer des solutions pour y répondre (choix techniques, budgétaires ou règlementaires, dispositif d’information/de communication), préparer et organiser les arbitrages et la validation auprès des instances concernées ;</w:t>
      </w:r>
    </w:p>
    <w:p w14:paraId="053C0BA6" w14:textId="77777777" w:rsidR="002344C9" w:rsidRDefault="002344C9">
      <w:pPr>
        <w:pStyle w:val="Paragraphedeliste1"/>
        <w:jc w:val="both"/>
        <w:rPr>
          <w:rFonts w:ascii="Lato" w:hAnsi="Lato"/>
        </w:rPr>
      </w:pPr>
      <w:r>
        <w:rPr>
          <w:rFonts w:ascii="Lato" w:hAnsi="Lato"/>
        </w:rPr>
        <w:t>Fédérer, associer et informer régulièrement les acteurs privés et publics autour du projet ; Intégrer dans la dynamique du projet, les actions de communication, de concertation et de co-construction auprès des habitants/ usagers et partenaires locaux.</w:t>
      </w:r>
    </w:p>
    <w:p w14:paraId="6B97921B" w14:textId="77777777" w:rsidR="002344C9" w:rsidRDefault="002344C9">
      <w:pPr>
        <w:pStyle w:val="Titre3"/>
        <w:numPr>
          <w:ilvl w:val="2"/>
          <w:numId w:val="7"/>
        </w:numPr>
        <w:rPr>
          <w:rFonts w:ascii="Lato" w:hAnsi="Lato"/>
          <w:color w:val="auto"/>
          <w:sz w:val="22"/>
          <w:szCs w:val="22"/>
          <w:lang w:val="fr-FR"/>
        </w:rPr>
      </w:pPr>
      <w:r>
        <w:rPr>
          <w:rFonts w:ascii="Lato" w:hAnsi="Lato"/>
          <w:color w:val="auto"/>
          <w:sz w:val="22"/>
          <w:szCs w:val="22"/>
          <w:lang w:val="fr-FR"/>
        </w:rPr>
        <w:t>Contribuer à la mise en réseau nationale et locale :</w:t>
      </w:r>
    </w:p>
    <w:p w14:paraId="30CCF57E" w14:textId="77777777" w:rsidR="002344C9" w:rsidRDefault="002344C9">
      <w:pPr>
        <w:pStyle w:val="Paragraphedeliste1"/>
        <w:jc w:val="both"/>
        <w:rPr>
          <w:rFonts w:ascii="Lato" w:hAnsi="Lato"/>
        </w:rPr>
      </w:pPr>
      <w:r>
        <w:rPr>
          <w:rFonts w:ascii="Lato" w:hAnsi="Lato"/>
        </w:rPr>
        <w:t>Participer aux rencontres et échanges</w:t>
      </w:r>
    </w:p>
    <w:p w14:paraId="41F2BAF7" w14:textId="77777777" w:rsidR="002344C9" w:rsidRDefault="002344C9">
      <w:pPr>
        <w:pStyle w:val="Paragraphedeliste1"/>
        <w:jc w:val="both"/>
        <w:rPr>
          <w:rFonts w:ascii="Lato" w:hAnsi="Lato"/>
        </w:rPr>
      </w:pPr>
      <w:r>
        <w:rPr>
          <w:rFonts w:ascii="Lato" w:hAnsi="Lato"/>
        </w:rPr>
        <w:t>Contribuer à la capitalisation des expériences et à l’échange de bonnes pratiques</w:t>
      </w:r>
    </w:p>
    <w:p w14:paraId="17FB678E" w14:textId="77777777" w:rsidR="002344C9" w:rsidRDefault="002344C9">
      <w:pPr>
        <w:pStyle w:val="Paragraphedeliste1"/>
        <w:jc w:val="both"/>
        <w:rPr>
          <w:rFonts w:ascii="Lato" w:hAnsi="Lato"/>
        </w:rPr>
      </w:pPr>
    </w:p>
    <w:p w14:paraId="22C0738D" w14:textId="77777777" w:rsidR="002344C9" w:rsidRDefault="002344C9">
      <w:pPr>
        <w:pStyle w:val="Standard"/>
        <w:spacing w:after="200"/>
        <w:jc w:val="both"/>
        <w:rPr>
          <w:rFonts w:ascii="Lato" w:hAnsi="Lato"/>
          <w:b/>
          <w:sz w:val="22"/>
          <w:szCs w:val="22"/>
          <w:lang w:val="fr-FR"/>
        </w:rPr>
      </w:pPr>
      <w:r>
        <w:rPr>
          <w:rFonts w:ascii="Lato" w:hAnsi="Lato"/>
          <w:b/>
          <w:sz w:val="22"/>
          <w:szCs w:val="22"/>
          <w:lang w:val="fr-FR"/>
        </w:rPr>
        <w:t>Cofinancement du poste de chef de projet Petites villes de demain :</w:t>
      </w:r>
    </w:p>
    <w:p w14:paraId="4C1DAE35" w14:textId="77777777" w:rsidR="002344C9" w:rsidRDefault="002344C9">
      <w:pPr>
        <w:pStyle w:val="Standard"/>
        <w:spacing w:after="200"/>
        <w:jc w:val="both"/>
        <w:rPr>
          <w:rFonts w:ascii="Lato" w:hAnsi="Lato"/>
          <w:sz w:val="22"/>
          <w:szCs w:val="22"/>
          <w:lang w:val="fr-FR"/>
        </w:rPr>
      </w:pPr>
      <w:r>
        <w:rPr>
          <w:rFonts w:ascii="Lato" w:hAnsi="Lato"/>
          <w:sz w:val="22"/>
          <w:szCs w:val="22"/>
          <w:lang w:val="fr-FR"/>
        </w:rPr>
        <w:t>Pour rappel, le cofinancement d’un poste de chef de projet par la Banque des Territoires, dans le cadre du programme Petites villes de demain, est conditionné au respect des missions présentées ci-dessus et sous réserve d’être dédié à la démarche de revitalisation (ETP à 80% a minima).</w:t>
      </w:r>
    </w:p>
    <w:p w14:paraId="29B0F3C2" w14:textId="77777777" w:rsidR="002344C9" w:rsidRDefault="002344C9">
      <w:pPr>
        <w:pStyle w:val="Standard"/>
        <w:spacing w:after="200"/>
        <w:jc w:val="both"/>
        <w:rPr>
          <w:rFonts w:ascii="Lato" w:hAnsi="Lato"/>
          <w:sz w:val="22"/>
          <w:szCs w:val="22"/>
          <w:lang w:val="fr-FR"/>
        </w:rPr>
      </w:pPr>
      <w:r>
        <w:rPr>
          <w:rFonts w:ascii="Lato" w:hAnsi="Lato"/>
          <w:sz w:val="22"/>
          <w:szCs w:val="22"/>
          <w:lang w:val="fr-FR"/>
        </w:rPr>
        <w:t xml:space="preserve">Le cofinancement par l’ANAH est principalement conditionné à la préparation et/ou mise en œuvre d’une OPAH-RU. Les missions suivies d’un (*) font expressément référence à la mise en œuvre de cette opération </w:t>
      </w:r>
      <w:proofErr w:type="gramStart"/>
      <w:r>
        <w:rPr>
          <w:rFonts w:ascii="Lato" w:hAnsi="Lato"/>
          <w:sz w:val="22"/>
          <w:szCs w:val="22"/>
          <w:lang w:val="fr-FR"/>
        </w:rPr>
        <w:t>programmée  complexe</w:t>
      </w:r>
      <w:proofErr w:type="gramEnd"/>
      <w:r>
        <w:rPr>
          <w:rFonts w:ascii="Lato" w:hAnsi="Lato"/>
          <w:sz w:val="22"/>
          <w:szCs w:val="22"/>
          <w:lang w:val="fr-FR"/>
        </w:rPr>
        <w:t>.</w:t>
      </w:r>
      <w:r>
        <w:br w:type="page"/>
      </w:r>
    </w:p>
    <w:p w14:paraId="04841E6A" w14:textId="77777777" w:rsidR="002344C9" w:rsidRDefault="002344C9">
      <w:pPr>
        <w:pStyle w:val="Standard"/>
        <w:outlineLvl w:val="1"/>
        <w:rPr>
          <w:rFonts w:ascii="Lato" w:hAnsi="Lato"/>
          <w:sz w:val="22"/>
          <w:szCs w:val="22"/>
          <w:lang w:val="fr-FR"/>
        </w:rPr>
      </w:pPr>
    </w:p>
    <w:p w14:paraId="5B8F802E" w14:textId="77777777" w:rsidR="002344C9" w:rsidRDefault="002344C9">
      <w:pPr>
        <w:pStyle w:val="Standard"/>
        <w:outlineLvl w:val="1"/>
        <w:rPr>
          <w:rFonts w:ascii="Lato" w:hAnsi="Lato"/>
          <w:b/>
          <w:sz w:val="22"/>
          <w:szCs w:val="22"/>
          <w:lang w:val="fr-FR"/>
        </w:rPr>
      </w:pPr>
      <w:r>
        <w:rPr>
          <w:rFonts w:ascii="Lato" w:hAnsi="Lato"/>
          <w:b/>
          <w:sz w:val="22"/>
          <w:szCs w:val="22"/>
          <w:lang w:val="fr-FR"/>
        </w:rPr>
        <w:t>ANNEXE 2 : ANNUAIRE</w:t>
      </w:r>
    </w:p>
    <w:p w14:paraId="2B353CFA" w14:textId="77777777" w:rsidR="002344C9" w:rsidRDefault="002344C9">
      <w:pPr>
        <w:pStyle w:val="Standard"/>
        <w:outlineLvl w:val="1"/>
        <w:rPr>
          <w:rFonts w:ascii="Lato" w:hAnsi="Lato"/>
          <w:sz w:val="22"/>
          <w:szCs w:val="22"/>
          <w:lang w:val="fr-FR"/>
        </w:rPr>
      </w:pPr>
    </w:p>
    <w:tbl>
      <w:tblPr>
        <w:tblW w:w="9916" w:type="dxa"/>
        <w:tblInd w:w="201" w:type="dxa"/>
        <w:tblLook w:val="0000" w:firstRow="0" w:lastRow="0" w:firstColumn="0" w:lastColumn="0" w:noHBand="0" w:noVBand="0"/>
      </w:tblPr>
      <w:tblGrid>
        <w:gridCol w:w="1574"/>
        <w:gridCol w:w="1768"/>
        <w:gridCol w:w="1849"/>
        <w:gridCol w:w="2900"/>
        <w:gridCol w:w="1825"/>
      </w:tblGrid>
      <w:tr w:rsidR="002344C9" w14:paraId="57AC5AA9" w14:textId="77777777">
        <w:tc>
          <w:tcPr>
            <w:tcW w:w="1756" w:type="dxa"/>
            <w:tcBorders>
              <w:top w:val="single" w:sz="4" w:space="0" w:color="000000"/>
              <w:left w:val="single" w:sz="4" w:space="0" w:color="000000"/>
              <w:bottom w:val="single" w:sz="4" w:space="0" w:color="000000"/>
              <w:right w:val="single" w:sz="4" w:space="0" w:color="000000"/>
            </w:tcBorders>
            <w:shd w:val="clear" w:color="auto" w:fill="4F81BD"/>
          </w:tcPr>
          <w:p w14:paraId="34711B9D" w14:textId="77777777" w:rsidR="002344C9" w:rsidRDefault="002344C9">
            <w:pPr>
              <w:pStyle w:val="Standard"/>
              <w:outlineLvl w:val="1"/>
            </w:pPr>
            <w:r>
              <w:rPr>
                <w:rFonts w:ascii="Lato" w:hAnsi="Lato"/>
                <w:b/>
                <w:bCs/>
                <w:color w:val="FFFFFF"/>
                <w:sz w:val="22"/>
                <w:szCs w:val="22"/>
                <w:lang w:val="fr-FR"/>
              </w:rPr>
              <w:t>Nom Prénom</w:t>
            </w:r>
          </w:p>
        </w:tc>
        <w:tc>
          <w:tcPr>
            <w:tcW w:w="1931" w:type="dxa"/>
            <w:tcBorders>
              <w:top w:val="single" w:sz="4" w:space="0" w:color="000000"/>
              <w:left w:val="single" w:sz="4" w:space="0" w:color="000000"/>
              <w:bottom w:val="single" w:sz="4" w:space="0" w:color="000000"/>
              <w:right w:val="single" w:sz="4" w:space="0" w:color="000000"/>
            </w:tcBorders>
            <w:shd w:val="clear" w:color="auto" w:fill="4F81BD"/>
          </w:tcPr>
          <w:p w14:paraId="723D12E0" w14:textId="77777777" w:rsidR="002344C9" w:rsidRDefault="002344C9">
            <w:pPr>
              <w:pStyle w:val="Standard"/>
              <w:outlineLvl w:val="1"/>
            </w:pPr>
            <w:r>
              <w:rPr>
                <w:rFonts w:ascii="Lato" w:hAnsi="Lato"/>
                <w:b/>
                <w:bCs/>
                <w:color w:val="FFFFFF"/>
                <w:sz w:val="22"/>
                <w:szCs w:val="22"/>
                <w:lang w:val="fr-FR"/>
              </w:rPr>
              <w:t>Collectivité</w:t>
            </w:r>
          </w:p>
        </w:tc>
        <w:tc>
          <w:tcPr>
            <w:tcW w:w="1986" w:type="dxa"/>
            <w:tcBorders>
              <w:top w:val="single" w:sz="4" w:space="0" w:color="000000"/>
              <w:left w:val="single" w:sz="4" w:space="0" w:color="000000"/>
              <w:bottom w:val="single" w:sz="4" w:space="0" w:color="000000"/>
              <w:right w:val="single" w:sz="4" w:space="0" w:color="000000"/>
            </w:tcBorders>
            <w:shd w:val="clear" w:color="auto" w:fill="4F81BD"/>
          </w:tcPr>
          <w:p w14:paraId="2C0A0819" w14:textId="77777777" w:rsidR="002344C9" w:rsidRDefault="002344C9">
            <w:pPr>
              <w:pStyle w:val="Standard"/>
              <w:outlineLvl w:val="1"/>
            </w:pPr>
            <w:r>
              <w:rPr>
                <w:rFonts w:ascii="Lato" w:hAnsi="Lato"/>
                <w:b/>
                <w:bCs/>
                <w:color w:val="FFFFFF"/>
                <w:sz w:val="22"/>
                <w:szCs w:val="22"/>
                <w:lang w:val="fr-FR"/>
              </w:rPr>
              <w:t>Poste et service</w:t>
            </w:r>
          </w:p>
        </w:tc>
        <w:tc>
          <w:tcPr>
            <w:tcW w:w="2323" w:type="dxa"/>
            <w:tcBorders>
              <w:top w:val="single" w:sz="4" w:space="0" w:color="000000"/>
              <w:left w:val="single" w:sz="4" w:space="0" w:color="000000"/>
              <w:bottom w:val="single" w:sz="4" w:space="0" w:color="000000"/>
              <w:right w:val="single" w:sz="4" w:space="0" w:color="000000"/>
            </w:tcBorders>
            <w:shd w:val="clear" w:color="auto" w:fill="4F81BD"/>
          </w:tcPr>
          <w:p w14:paraId="17E57024" w14:textId="77777777" w:rsidR="002344C9" w:rsidRDefault="002344C9">
            <w:pPr>
              <w:pStyle w:val="Standard"/>
              <w:outlineLvl w:val="1"/>
            </w:pPr>
            <w:r>
              <w:rPr>
                <w:rFonts w:ascii="Lato" w:hAnsi="Lato"/>
                <w:b/>
                <w:bCs/>
                <w:color w:val="FFFFFF"/>
                <w:sz w:val="22"/>
                <w:szCs w:val="22"/>
                <w:lang w:val="fr-FR"/>
              </w:rPr>
              <w:t>Mail</w:t>
            </w:r>
          </w:p>
        </w:tc>
        <w:tc>
          <w:tcPr>
            <w:tcW w:w="1920" w:type="dxa"/>
            <w:tcBorders>
              <w:top w:val="single" w:sz="4" w:space="0" w:color="000000"/>
              <w:left w:val="single" w:sz="4" w:space="0" w:color="000000"/>
              <w:bottom w:val="single" w:sz="4" w:space="0" w:color="000000"/>
              <w:right w:val="single" w:sz="4" w:space="0" w:color="000000"/>
            </w:tcBorders>
            <w:shd w:val="clear" w:color="auto" w:fill="4F81BD"/>
          </w:tcPr>
          <w:p w14:paraId="580BCC60" w14:textId="77777777" w:rsidR="002344C9" w:rsidRDefault="002344C9">
            <w:pPr>
              <w:pStyle w:val="Standard"/>
              <w:outlineLvl w:val="1"/>
            </w:pPr>
            <w:r>
              <w:rPr>
                <w:rFonts w:ascii="Lato" w:hAnsi="Lato"/>
                <w:b/>
                <w:bCs/>
                <w:color w:val="FFFFFF"/>
                <w:sz w:val="22"/>
                <w:szCs w:val="22"/>
                <w:lang w:val="fr-FR"/>
              </w:rPr>
              <w:t>Téléphone</w:t>
            </w:r>
          </w:p>
        </w:tc>
      </w:tr>
      <w:tr w:rsidR="002344C9" w14:paraId="2EEAE622" w14:textId="77777777">
        <w:trPr>
          <w:trHeight w:val="706"/>
        </w:trPr>
        <w:tc>
          <w:tcPr>
            <w:tcW w:w="1756" w:type="dxa"/>
            <w:tcBorders>
              <w:top w:val="single" w:sz="8" w:space="0" w:color="4F81BD"/>
              <w:left w:val="single" w:sz="8" w:space="0" w:color="4F81BD"/>
              <w:bottom w:val="single" w:sz="8" w:space="0" w:color="4F81BD"/>
              <w:right w:val="single" w:sz="8" w:space="0" w:color="4F81BD"/>
            </w:tcBorders>
            <w:vAlign w:val="center"/>
          </w:tcPr>
          <w:p w14:paraId="0A1EF2CB" w14:textId="77777777" w:rsidR="002344C9" w:rsidRDefault="002344C9">
            <w:pPr>
              <w:pStyle w:val="Standard"/>
              <w:outlineLvl w:val="1"/>
              <w:rPr>
                <w:rFonts w:ascii="Lato" w:hAnsi="Lato"/>
                <w:b/>
                <w:bCs/>
                <w:sz w:val="22"/>
                <w:szCs w:val="22"/>
                <w:lang w:val="fr-FR"/>
              </w:rPr>
            </w:pPr>
            <w:r>
              <w:rPr>
                <w:rFonts w:ascii="Lato" w:hAnsi="Lato"/>
                <w:b/>
                <w:bCs/>
                <w:sz w:val="22"/>
                <w:szCs w:val="22"/>
                <w:lang w:val="fr-FR"/>
              </w:rPr>
              <w:t>Sylvain Griffault</w:t>
            </w:r>
          </w:p>
        </w:tc>
        <w:tc>
          <w:tcPr>
            <w:tcW w:w="1931" w:type="dxa"/>
            <w:tcBorders>
              <w:top w:val="single" w:sz="8" w:space="0" w:color="4F81BD"/>
              <w:left w:val="single" w:sz="8" w:space="0" w:color="4F81BD"/>
              <w:bottom w:val="single" w:sz="8" w:space="0" w:color="4F81BD"/>
              <w:right w:val="single" w:sz="8" w:space="0" w:color="4F81BD"/>
            </w:tcBorders>
            <w:vAlign w:val="center"/>
          </w:tcPr>
          <w:p w14:paraId="605510B7" w14:textId="77777777" w:rsidR="002344C9" w:rsidRDefault="002344C9">
            <w:pPr>
              <w:pStyle w:val="Standard"/>
              <w:outlineLvl w:val="1"/>
              <w:rPr>
                <w:rFonts w:ascii="Lato" w:hAnsi="Lato"/>
                <w:sz w:val="22"/>
                <w:szCs w:val="22"/>
                <w:lang w:val="fr-FR"/>
              </w:rPr>
            </w:pPr>
            <w:bookmarkStart w:id="11" w:name="__DdeLink__1312_1472843451"/>
            <w:r>
              <w:rPr>
                <w:rFonts w:ascii="Lato" w:hAnsi="Lato"/>
                <w:sz w:val="22"/>
                <w:szCs w:val="22"/>
                <w:lang w:val="fr-FR"/>
              </w:rPr>
              <w:t>Commune de Melle</w:t>
            </w:r>
            <w:bookmarkEnd w:id="11"/>
          </w:p>
        </w:tc>
        <w:tc>
          <w:tcPr>
            <w:tcW w:w="1986" w:type="dxa"/>
            <w:tcBorders>
              <w:top w:val="single" w:sz="8" w:space="0" w:color="4F81BD"/>
              <w:left w:val="single" w:sz="8" w:space="0" w:color="4F81BD"/>
              <w:bottom w:val="single" w:sz="8" w:space="0" w:color="4F81BD"/>
              <w:right w:val="single" w:sz="8" w:space="0" w:color="4F81BD"/>
            </w:tcBorders>
            <w:vAlign w:val="center"/>
          </w:tcPr>
          <w:p w14:paraId="3A6F1472" w14:textId="77777777" w:rsidR="002344C9" w:rsidRDefault="002344C9">
            <w:pPr>
              <w:pStyle w:val="Standard"/>
              <w:outlineLvl w:val="1"/>
            </w:pPr>
            <w:r>
              <w:rPr>
                <w:rFonts w:ascii="Lato" w:hAnsi="Lato"/>
                <w:sz w:val="22"/>
                <w:szCs w:val="22"/>
                <w:lang w:val="fr-FR"/>
              </w:rPr>
              <w:t>Maire</w:t>
            </w:r>
          </w:p>
        </w:tc>
        <w:tc>
          <w:tcPr>
            <w:tcW w:w="2323" w:type="dxa"/>
            <w:tcBorders>
              <w:top w:val="single" w:sz="8" w:space="0" w:color="4F81BD"/>
              <w:left w:val="single" w:sz="8" w:space="0" w:color="4F81BD"/>
              <w:bottom w:val="single" w:sz="8" w:space="0" w:color="4F81BD"/>
              <w:right w:val="single" w:sz="8" w:space="0" w:color="4F81BD"/>
            </w:tcBorders>
            <w:vAlign w:val="center"/>
          </w:tcPr>
          <w:p w14:paraId="52703CB1" w14:textId="77777777" w:rsidR="002344C9" w:rsidRDefault="00C4044A">
            <w:pPr>
              <w:pStyle w:val="Standard"/>
              <w:outlineLvl w:val="1"/>
            </w:pPr>
            <w:hyperlink r:id="rId12">
              <w:r w:rsidR="002344C9">
                <w:rPr>
                  <w:rStyle w:val="LienInternet"/>
                  <w:rFonts w:ascii="Lato" w:hAnsi="Lato" w:cs="Tahoma"/>
                  <w:color w:val="auto"/>
                  <w:sz w:val="22"/>
                  <w:szCs w:val="22"/>
                  <w:lang w:val="fr-FR"/>
                </w:rPr>
                <w:t>m</w:t>
              </w:r>
            </w:hyperlink>
            <w:r w:rsidR="002344C9">
              <w:rPr>
                <w:rStyle w:val="LienInternet"/>
                <w:rFonts w:ascii="Lato" w:hAnsi="Lato" w:cs="Tahoma"/>
                <w:color w:val="auto"/>
                <w:sz w:val="22"/>
                <w:szCs w:val="22"/>
                <w:lang w:val="fr-FR"/>
              </w:rPr>
              <w:t>aire@ville-melle.fr</w:t>
            </w:r>
          </w:p>
        </w:tc>
        <w:tc>
          <w:tcPr>
            <w:tcW w:w="1920" w:type="dxa"/>
            <w:tcBorders>
              <w:top w:val="single" w:sz="8" w:space="0" w:color="4F81BD"/>
              <w:left w:val="single" w:sz="8" w:space="0" w:color="4F81BD"/>
              <w:bottom w:val="single" w:sz="8" w:space="0" w:color="4F81BD"/>
              <w:right w:val="single" w:sz="8" w:space="0" w:color="4F81BD"/>
            </w:tcBorders>
            <w:vAlign w:val="center"/>
          </w:tcPr>
          <w:p w14:paraId="36D545FE" w14:textId="77777777" w:rsidR="002344C9" w:rsidRDefault="002344C9">
            <w:pPr>
              <w:pStyle w:val="Standard"/>
              <w:outlineLvl w:val="1"/>
            </w:pPr>
            <w:r>
              <w:rPr>
                <w:rFonts w:ascii="Lato" w:hAnsi="Lato"/>
                <w:sz w:val="22"/>
                <w:szCs w:val="22"/>
                <w:lang w:val="fr-FR"/>
              </w:rPr>
              <w:t>06 88 74 63 30</w:t>
            </w:r>
          </w:p>
        </w:tc>
      </w:tr>
      <w:tr w:rsidR="002344C9" w14:paraId="202BF2D5" w14:textId="77777777">
        <w:tc>
          <w:tcPr>
            <w:tcW w:w="1756" w:type="dxa"/>
            <w:tcBorders>
              <w:left w:val="single" w:sz="4" w:space="0" w:color="000000"/>
              <w:bottom w:val="single" w:sz="4" w:space="0" w:color="000000"/>
              <w:right w:val="single" w:sz="4" w:space="0" w:color="000000"/>
            </w:tcBorders>
            <w:vAlign w:val="center"/>
          </w:tcPr>
          <w:p w14:paraId="048B7D6C" w14:textId="77777777" w:rsidR="002344C9" w:rsidRDefault="002344C9">
            <w:pPr>
              <w:pStyle w:val="Standard"/>
              <w:outlineLvl w:val="1"/>
              <w:rPr>
                <w:rFonts w:ascii="Lato" w:hAnsi="Lato"/>
                <w:b/>
                <w:bCs/>
                <w:sz w:val="22"/>
                <w:szCs w:val="22"/>
                <w:lang w:val="fr-FR"/>
              </w:rPr>
            </w:pPr>
            <w:r>
              <w:rPr>
                <w:rFonts w:ascii="Lato" w:hAnsi="Lato"/>
                <w:b/>
                <w:bCs/>
                <w:sz w:val="22"/>
                <w:szCs w:val="22"/>
                <w:lang w:val="fr-FR"/>
              </w:rPr>
              <w:t>Sarah Klingler</w:t>
            </w:r>
          </w:p>
        </w:tc>
        <w:tc>
          <w:tcPr>
            <w:tcW w:w="1931" w:type="dxa"/>
            <w:tcBorders>
              <w:left w:val="single" w:sz="4" w:space="0" w:color="000000"/>
              <w:bottom w:val="single" w:sz="4" w:space="0" w:color="000000"/>
              <w:right w:val="single" w:sz="4" w:space="0" w:color="000000"/>
            </w:tcBorders>
            <w:vAlign w:val="center"/>
          </w:tcPr>
          <w:p w14:paraId="76574E41" w14:textId="77777777" w:rsidR="002344C9" w:rsidRDefault="002344C9">
            <w:pPr>
              <w:pStyle w:val="Standard"/>
              <w:outlineLvl w:val="1"/>
              <w:rPr>
                <w:rFonts w:ascii="Lato" w:hAnsi="Lato"/>
                <w:sz w:val="22"/>
                <w:szCs w:val="22"/>
                <w:lang w:val="fr-FR"/>
              </w:rPr>
            </w:pPr>
            <w:r>
              <w:rPr>
                <w:rFonts w:ascii="Lato" w:hAnsi="Lato"/>
                <w:sz w:val="22"/>
                <w:szCs w:val="22"/>
                <w:lang w:val="fr-FR"/>
              </w:rPr>
              <w:t>Commune de Melle</w:t>
            </w:r>
          </w:p>
        </w:tc>
        <w:tc>
          <w:tcPr>
            <w:tcW w:w="1986" w:type="dxa"/>
            <w:tcBorders>
              <w:left w:val="single" w:sz="4" w:space="0" w:color="000000"/>
              <w:bottom w:val="single" w:sz="4" w:space="0" w:color="000000"/>
              <w:right w:val="single" w:sz="4" w:space="0" w:color="000000"/>
            </w:tcBorders>
            <w:vAlign w:val="center"/>
          </w:tcPr>
          <w:p w14:paraId="0E621265" w14:textId="77777777" w:rsidR="002344C9" w:rsidRDefault="002344C9">
            <w:pPr>
              <w:pStyle w:val="Standard"/>
              <w:outlineLvl w:val="1"/>
            </w:pPr>
            <w:r>
              <w:rPr>
                <w:rFonts w:ascii="Lato" w:hAnsi="Lato"/>
                <w:sz w:val="22"/>
                <w:szCs w:val="22"/>
                <w:lang w:val="fr-FR"/>
              </w:rPr>
              <w:t>1</w:t>
            </w:r>
            <w:r>
              <w:rPr>
                <w:rFonts w:ascii="Lato" w:hAnsi="Lato"/>
                <w:sz w:val="22"/>
                <w:szCs w:val="22"/>
                <w:vertAlign w:val="superscript"/>
                <w:lang w:val="fr-FR"/>
              </w:rPr>
              <w:t>er</w:t>
            </w:r>
            <w:r>
              <w:rPr>
                <w:rFonts w:ascii="Lato" w:hAnsi="Lato"/>
                <w:sz w:val="22"/>
                <w:szCs w:val="22"/>
                <w:lang w:val="fr-FR"/>
              </w:rPr>
              <w:t xml:space="preserve"> adjointe</w:t>
            </w:r>
          </w:p>
        </w:tc>
        <w:tc>
          <w:tcPr>
            <w:tcW w:w="2323" w:type="dxa"/>
            <w:tcBorders>
              <w:left w:val="single" w:sz="4" w:space="0" w:color="000000"/>
              <w:bottom w:val="single" w:sz="4" w:space="0" w:color="000000"/>
              <w:right w:val="single" w:sz="4" w:space="0" w:color="000000"/>
            </w:tcBorders>
            <w:vAlign w:val="center"/>
          </w:tcPr>
          <w:p w14:paraId="63686D0E" w14:textId="77777777" w:rsidR="002344C9" w:rsidRDefault="00C4044A">
            <w:pPr>
              <w:pStyle w:val="Standard"/>
              <w:outlineLvl w:val="1"/>
            </w:pPr>
            <w:hyperlink r:id="rId13">
              <w:r w:rsidR="002344C9">
                <w:rPr>
                  <w:rStyle w:val="LienInternet"/>
                  <w:rFonts w:ascii="Lato" w:hAnsi="Lato" w:cs="Tahoma"/>
                  <w:color w:val="auto"/>
                  <w:sz w:val="22"/>
                  <w:szCs w:val="22"/>
                </w:rPr>
                <w:t>s</w:t>
              </w:r>
            </w:hyperlink>
            <w:r w:rsidR="002344C9">
              <w:rPr>
                <w:rStyle w:val="LienInternet"/>
                <w:rFonts w:ascii="Lato" w:hAnsi="Lato" w:cs="Tahoma"/>
                <w:color w:val="auto"/>
                <w:sz w:val="22"/>
                <w:szCs w:val="22"/>
              </w:rPr>
              <w:t>arah.klingler@ville-melle.fr</w:t>
            </w:r>
          </w:p>
        </w:tc>
        <w:tc>
          <w:tcPr>
            <w:tcW w:w="1920" w:type="dxa"/>
            <w:tcBorders>
              <w:left w:val="single" w:sz="4" w:space="0" w:color="000000"/>
              <w:bottom w:val="single" w:sz="4" w:space="0" w:color="000000"/>
              <w:right w:val="single" w:sz="4" w:space="0" w:color="000000"/>
            </w:tcBorders>
            <w:vAlign w:val="center"/>
          </w:tcPr>
          <w:p w14:paraId="382C8D0D" w14:textId="77777777" w:rsidR="002344C9" w:rsidRDefault="002344C9">
            <w:pPr>
              <w:pStyle w:val="Standard"/>
              <w:outlineLvl w:val="1"/>
              <w:rPr>
                <w:rFonts w:ascii="Lato" w:hAnsi="Lato"/>
                <w:sz w:val="22"/>
                <w:szCs w:val="22"/>
              </w:rPr>
            </w:pPr>
          </w:p>
        </w:tc>
      </w:tr>
      <w:tr w:rsidR="002344C9" w14:paraId="0633CC91" w14:textId="77777777">
        <w:tc>
          <w:tcPr>
            <w:tcW w:w="1756" w:type="dxa"/>
            <w:tcBorders>
              <w:top w:val="single" w:sz="8" w:space="0" w:color="4F81BD"/>
              <w:left w:val="single" w:sz="8" w:space="0" w:color="4F81BD"/>
              <w:bottom w:val="single" w:sz="8" w:space="0" w:color="4F81BD"/>
              <w:right w:val="single" w:sz="8" w:space="0" w:color="4F81BD"/>
            </w:tcBorders>
            <w:vAlign w:val="center"/>
          </w:tcPr>
          <w:p w14:paraId="510F9751" w14:textId="77777777" w:rsidR="002344C9" w:rsidRDefault="002344C9">
            <w:pPr>
              <w:pStyle w:val="Standard"/>
              <w:outlineLvl w:val="1"/>
              <w:rPr>
                <w:rFonts w:ascii="Lato" w:hAnsi="Lato"/>
                <w:b/>
                <w:bCs/>
                <w:sz w:val="22"/>
                <w:szCs w:val="22"/>
                <w:lang w:val="fr-FR"/>
              </w:rPr>
            </w:pPr>
            <w:r>
              <w:rPr>
                <w:rFonts w:ascii="Lato" w:hAnsi="Lato"/>
                <w:b/>
                <w:bCs/>
                <w:sz w:val="22"/>
                <w:szCs w:val="22"/>
                <w:lang w:val="fr-FR"/>
              </w:rPr>
              <w:t>Pascal Brunet</w:t>
            </w:r>
          </w:p>
        </w:tc>
        <w:tc>
          <w:tcPr>
            <w:tcW w:w="1931" w:type="dxa"/>
            <w:tcBorders>
              <w:top w:val="single" w:sz="8" w:space="0" w:color="4F81BD"/>
              <w:left w:val="single" w:sz="8" w:space="0" w:color="4F81BD"/>
              <w:bottom w:val="single" w:sz="8" w:space="0" w:color="4F81BD"/>
              <w:right w:val="single" w:sz="8" w:space="0" w:color="4F81BD"/>
            </w:tcBorders>
            <w:vAlign w:val="center"/>
          </w:tcPr>
          <w:p w14:paraId="5E2CD245" w14:textId="77777777" w:rsidR="002344C9" w:rsidRDefault="002344C9">
            <w:pPr>
              <w:pStyle w:val="Standard"/>
              <w:outlineLvl w:val="1"/>
              <w:rPr>
                <w:rFonts w:ascii="Lato" w:hAnsi="Lato"/>
                <w:sz w:val="22"/>
                <w:szCs w:val="22"/>
                <w:lang w:val="fr-FR"/>
              </w:rPr>
            </w:pPr>
            <w:r>
              <w:rPr>
                <w:rFonts w:ascii="Lato" w:hAnsi="Lato"/>
                <w:sz w:val="22"/>
                <w:szCs w:val="22"/>
                <w:lang w:val="fr-FR"/>
              </w:rPr>
              <w:t>Commune de Melle</w:t>
            </w:r>
          </w:p>
        </w:tc>
        <w:tc>
          <w:tcPr>
            <w:tcW w:w="1986" w:type="dxa"/>
            <w:tcBorders>
              <w:top w:val="single" w:sz="8" w:space="0" w:color="4F81BD"/>
              <w:left w:val="single" w:sz="8" w:space="0" w:color="4F81BD"/>
              <w:bottom w:val="single" w:sz="8" w:space="0" w:color="4F81BD"/>
              <w:right w:val="single" w:sz="8" w:space="0" w:color="4F81BD"/>
            </w:tcBorders>
            <w:vAlign w:val="center"/>
          </w:tcPr>
          <w:p w14:paraId="788B84B8" w14:textId="77777777" w:rsidR="002344C9" w:rsidRDefault="002344C9">
            <w:pPr>
              <w:pStyle w:val="Standard"/>
              <w:outlineLvl w:val="1"/>
            </w:pPr>
            <w:r>
              <w:rPr>
                <w:rFonts w:ascii="Lato" w:hAnsi="Lato"/>
                <w:sz w:val="22"/>
                <w:szCs w:val="22"/>
                <w:lang w:val="fr-FR"/>
              </w:rPr>
              <w:t>Adjoint au services techniques</w:t>
            </w:r>
          </w:p>
        </w:tc>
        <w:tc>
          <w:tcPr>
            <w:tcW w:w="2323" w:type="dxa"/>
            <w:tcBorders>
              <w:top w:val="single" w:sz="8" w:space="0" w:color="4F81BD"/>
              <w:left w:val="single" w:sz="8" w:space="0" w:color="4F81BD"/>
              <w:bottom w:val="single" w:sz="8" w:space="0" w:color="4F81BD"/>
              <w:right w:val="single" w:sz="8" w:space="0" w:color="4F81BD"/>
            </w:tcBorders>
            <w:vAlign w:val="center"/>
          </w:tcPr>
          <w:p w14:paraId="1B6F7704" w14:textId="77777777" w:rsidR="002344C9" w:rsidRDefault="00C4044A">
            <w:pPr>
              <w:pStyle w:val="Standard"/>
              <w:outlineLvl w:val="1"/>
            </w:pPr>
            <w:hyperlink r:id="rId14">
              <w:r w:rsidR="002344C9">
                <w:rPr>
                  <w:rStyle w:val="LienInternet"/>
                  <w:rFonts w:ascii="Lato" w:hAnsi="Lato" w:cs="Tahoma"/>
                  <w:color w:val="auto"/>
                  <w:sz w:val="22"/>
                  <w:szCs w:val="22"/>
                </w:rPr>
                <w:t>p</w:t>
              </w:r>
            </w:hyperlink>
            <w:r w:rsidR="002344C9">
              <w:rPr>
                <w:rStyle w:val="LienInternet"/>
                <w:rFonts w:ascii="Lato" w:hAnsi="Lato" w:cs="Tahoma"/>
                <w:color w:val="auto"/>
                <w:sz w:val="22"/>
                <w:szCs w:val="22"/>
              </w:rPr>
              <w:t>ascal.b.brunet@gmail.com</w:t>
            </w:r>
          </w:p>
        </w:tc>
        <w:tc>
          <w:tcPr>
            <w:tcW w:w="1920" w:type="dxa"/>
            <w:tcBorders>
              <w:top w:val="single" w:sz="8" w:space="0" w:color="4F81BD"/>
              <w:left w:val="single" w:sz="8" w:space="0" w:color="4F81BD"/>
              <w:bottom w:val="single" w:sz="8" w:space="0" w:color="4F81BD"/>
              <w:right w:val="single" w:sz="8" w:space="0" w:color="4F81BD"/>
            </w:tcBorders>
            <w:vAlign w:val="center"/>
          </w:tcPr>
          <w:p w14:paraId="1E3584C9" w14:textId="77777777" w:rsidR="002344C9" w:rsidRDefault="002344C9">
            <w:pPr>
              <w:pStyle w:val="Standard"/>
              <w:outlineLvl w:val="1"/>
              <w:rPr>
                <w:rFonts w:ascii="Lato" w:hAnsi="Lato"/>
                <w:sz w:val="22"/>
                <w:szCs w:val="22"/>
              </w:rPr>
            </w:pPr>
          </w:p>
        </w:tc>
      </w:tr>
      <w:tr w:rsidR="002344C9" w14:paraId="1DB47E2A" w14:textId="77777777">
        <w:tc>
          <w:tcPr>
            <w:tcW w:w="1756" w:type="dxa"/>
            <w:tcBorders>
              <w:top w:val="single" w:sz="4" w:space="0" w:color="000000"/>
              <w:left w:val="single" w:sz="4" w:space="0" w:color="000000"/>
              <w:bottom w:val="single" w:sz="4" w:space="0" w:color="000000"/>
              <w:right w:val="single" w:sz="4" w:space="0" w:color="000000"/>
            </w:tcBorders>
            <w:vAlign w:val="center"/>
          </w:tcPr>
          <w:p w14:paraId="0C3B9D56" w14:textId="77777777" w:rsidR="002344C9" w:rsidRDefault="002344C9">
            <w:pPr>
              <w:pStyle w:val="Standard"/>
              <w:outlineLvl w:val="1"/>
              <w:rPr>
                <w:rFonts w:ascii="Lato" w:hAnsi="Lato"/>
                <w:b/>
                <w:bCs/>
                <w:sz w:val="22"/>
                <w:szCs w:val="22"/>
                <w:lang w:val="fr-FR"/>
              </w:rPr>
            </w:pPr>
            <w:r>
              <w:rPr>
                <w:rFonts w:ascii="Lato" w:hAnsi="Lato"/>
                <w:b/>
                <w:bCs/>
                <w:sz w:val="22"/>
                <w:szCs w:val="22"/>
                <w:lang w:val="fr-FR"/>
              </w:rPr>
              <w:t>Christian Lusseau</w:t>
            </w:r>
          </w:p>
        </w:tc>
        <w:tc>
          <w:tcPr>
            <w:tcW w:w="1931" w:type="dxa"/>
            <w:tcBorders>
              <w:top w:val="single" w:sz="4" w:space="0" w:color="000000"/>
              <w:left w:val="single" w:sz="4" w:space="0" w:color="000000"/>
              <w:bottom w:val="single" w:sz="4" w:space="0" w:color="000000"/>
              <w:right w:val="single" w:sz="4" w:space="0" w:color="000000"/>
            </w:tcBorders>
            <w:vAlign w:val="center"/>
          </w:tcPr>
          <w:p w14:paraId="660FAABB" w14:textId="77777777" w:rsidR="002344C9" w:rsidRDefault="002344C9">
            <w:pPr>
              <w:pStyle w:val="Standard"/>
              <w:outlineLvl w:val="1"/>
              <w:rPr>
                <w:rFonts w:ascii="Lato" w:hAnsi="Lato"/>
                <w:sz w:val="22"/>
                <w:szCs w:val="22"/>
                <w:lang w:val="fr-FR"/>
              </w:rPr>
            </w:pPr>
            <w:r>
              <w:rPr>
                <w:rFonts w:ascii="Lato" w:hAnsi="Lato"/>
                <w:sz w:val="22"/>
                <w:szCs w:val="22"/>
                <w:lang w:val="fr-FR"/>
              </w:rPr>
              <w:t>Commune de Melle</w:t>
            </w:r>
          </w:p>
        </w:tc>
        <w:tc>
          <w:tcPr>
            <w:tcW w:w="1986" w:type="dxa"/>
            <w:tcBorders>
              <w:top w:val="single" w:sz="4" w:space="0" w:color="000000"/>
              <w:left w:val="single" w:sz="4" w:space="0" w:color="000000"/>
              <w:bottom w:val="single" w:sz="4" w:space="0" w:color="000000"/>
              <w:right w:val="single" w:sz="4" w:space="0" w:color="000000"/>
            </w:tcBorders>
            <w:vAlign w:val="center"/>
          </w:tcPr>
          <w:p w14:paraId="0215B482" w14:textId="77777777" w:rsidR="002344C9" w:rsidRDefault="002344C9">
            <w:pPr>
              <w:pStyle w:val="Standard"/>
              <w:outlineLvl w:val="1"/>
              <w:rPr>
                <w:lang w:val="fr-FR"/>
              </w:rPr>
            </w:pPr>
            <w:r>
              <w:rPr>
                <w:rFonts w:ascii="Lato" w:hAnsi="Lato"/>
                <w:sz w:val="22"/>
                <w:szCs w:val="22"/>
                <w:lang w:val="fr-FR"/>
              </w:rPr>
              <w:t>Adjoint à l'attractivité et la dynamisation économique</w:t>
            </w:r>
          </w:p>
        </w:tc>
        <w:tc>
          <w:tcPr>
            <w:tcW w:w="2323" w:type="dxa"/>
            <w:tcBorders>
              <w:top w:val="single" w:sz="4" w:space="0" w:color="000000"/>
              <w:left w:val="single" w:sz="4" w:space="0" w:color="000000"/>
              <w:bottom w:val="single" w:sz="4" w:space="0" w:color="000000"/>
              <w:right w:val="single" w:sz="4" w:space="0" w:color="000000"/>
            </w:tcBorders>
            <w:vAlign w:val="center"/>
          </w:tcPr>
          <w:p w14:paraId="15BA9A46" w14:textId="77777777" w:rsidR="002344C9" w:rsidRDefault="002344C9">
            <w:pPr>
              <w:pStyle w:val="Standard"/>
              <w:outlineLvl w:val="1"/>
              <w:rPr>
                <w:rFonts w:ascii="Lato" w:hAnsi="Lato"/>
                <w:sz w:val="22"/>
                <w:szCs w:val="22"/>
                <w:lang w:val="fr-FR"/>
              </w:rPr>
            </w:pPr>
            <w:r>
              <w:rPr>
                <w:rFonts w:ascii="Lato" w:hAnsi="Lato"/>
                <w:sz w:val="22"/>
                <w:szCs w:val="22"/>
                <w:lang w:val="fr-FR"/>
              </w:rPr>
              <w:t>christian.lusseau@ville-melle.fr</w:t>
            </w:r>
          </w:p>
        </w:tc>
        <w:tc>
          <w:tcPr>
            <w:tcW w:w="1920" w:type="dxa"/>
            <w:tcBorders>
              <w:top w:val="single" w:sz="4" w:space="0" w:color="000000"/>
              <w:left w:val="single" w:sz="4" w:space="0" w:color="000000"/>
              <w:bottom w:val="single" w:sz="4" w:space="0" w:color="000000"/>
              <w:right w:val="single" w:sz="4" w:space="0" w:color="000000"/>
            </w:tcBorders>
            <w:vAlign w:val="center"/>
          </w:tcPr>
          <w:p w14:paraId="32BD2801" w14:textId="77777777" w:rsidR="002344C9" w:rsidRDefault="002344C9">
            <w:pPr>
              <w:pStyle w:val="Standard"/>
              <w:outlineLvl w:val="1"/>
              <w:rPr>
                <w:rFonts w:ascii="Lato" w:hAnsi="Lato"/>
                <w:sz w:val="22"/>
                <w:szCs w:val="22"/>
                <w:lang w:val="fr-FR"/>
              </w:rPr>
            </w:pPr>
          </w:p>
        </w:tc>
      </w:tr>
      <w:tr w:rsidR="002344C9" w14:paraId="0748E080" w14:textId="77777777">
        <w:tc>
          <w:tcPr>
            <w:tcW w:w="1756" w:type="dxa"/>
            <w:tcBorders>
              <w:left w:val="single" w:sz="8" w:space="0" w:color="4F81BD"/>
              <w:bottom w:val="single" w:sz="8" w:space="0" w:color="4F81BD"/>
              <w:right w:val="single" w:sz="8" w:space="0" w:color="4F81BD"/>
            </w:tcBorders>
            <w:vAlign w:val="center"/>
          </w:tcPr>
          <w:p w14:paraId="3058D5E5" w14:textId="77777777" w:rsidR="002344C9" w:rsidRDefault="002344C9">
            <w:pPr>
              <w:pStyle w:val="Standard"/>
              <w:outlineLvl w:val="1"/>
              <w:rPr>
                <w:rFonts w:ascii="Lato" w:hAnsi="Lato"/>
                <w:b/>
                <w:bCs/>
                <w:sz w:val="22"/>
                <w:szCs w:val="22"/>
                <w:lang w:val="fr-FR"/>
              </w:rPr>
            </w:pPr>
            <w:r>
              <w:rPr>
                <w:rFonts w:ascii="Lato" w:hAnsi="Lato"/>
                <w:b/>
                <w:bCs/>
                <w:sz w:val="22"/>
                <w:szCs w:val="22"/>
                <w:lang w:val="fr-FR"/>
              </w:rPr>
              <w:t>Anne Texier</w:t>
            </w:r>
          </w:p>
        </w:tc>
        <w:tc>
          <w:tcPr>
            <w:tcW w:w="1931" w:type="dxa"/>
            <w:tcBorders>
              <w:top w:val="single" w:sz="8" w:space="0" w:color="4F81BD"/>
              <w:left w:val="single" w:sz="8" w:space="0" w:color="4F81BD"/>
              <w:bottom w:val="single" w:sz="8" w:space="0" w:color="4F81BD"/>
              <w:right w:val="single" w:sz="8" w:space="0" w:color="4F81BD"/>
            </w:tcBorders>
            <w:vAlign w:val="center"/>
          </w:tcPr>
          <w:p w14:paraId="5B12745A" w14:textId="77777777" w:rsidR="002344C9" w:rsidRDefault="002344C9">
            <w:pPr>
              <w:pStyle w:val="Standard"/>
              <w:outlineLvl w:val="1"/>
              <w:rPr>
                <w:rFonts w:ascii="Lato" w:hAnsi="Lato"/>
                <w:sz w:val="22"/>
                <w:szCs w:val="22"/>
                <w:lang w:val="fr-FR"/>
              </w:rPr>
            </w:pPr>
            <w:r>
              <w:rPr>
                <w:rFonts w:ascii="Lato" w:hAnsi="Lato"/>
                <w:sz w:val="22"/>
                <w:szCs w:val="22"/>
                <w:lang w:val="fr-FR"/>
              </w:rPr>
              <w:t>Commune de Melle</w:t>
            </w:r>
          </w:p>
        </w:tc>
        <w:tc>
          <w:tcPr>
            <w:tcW w:w="1986" w:type="dxa"/>
            <w:tcBorders>
              <w:top w:val="single" w:sz="8" w:space="0" w:color="4F81BD"/>
              <w:left w:val="single" w:sz="8" w:space="0" w:color="4F81BD"/>
              <w:bottom w:val="single" w:sz="8" w:space="0" w:color="4F81BD"/>
              <w:right w:val="single" w:sz="8" w:space="0" w:color="4F81BD"/>
            </w:tcBorders>
            <w:vAlign w:val="center"/>
          </w:tcPr>
          <w:p w14:paraId="6E068971" w14:textId="77777777" w:rsidR="002344C9" w:rsidRDefault="002344C9">
            <w:pPr>
              <w:pStyle w:val="Standard"/>
              <w:outlineLvl w:val="1"/>
              <w:rPr>
                <w:rFonts w:ascii="Lato" w:hAnsi="Lato"/>
                <w:sz w:val="22"/>
                <w:szCs w:val="22"/>
                <w:lang w:val="fr-FR"/>
              </w:rPr>
            </w:pPr>
            <w:r>
              <w:rPr>
                <w:rFonts w:ascii="Lato" w:hAnsi="Lato"/>
                <w:sz w:val="22"/>
                <w:szCs w:val="22"/>
                <w:lang w:val="fr-FR"/>
              </w:rPr>
              <w:t>Directrice générale des services</w:t>
            </w:r>
          </w:p>
        </w:tc>
        <w:tc>
          <w:tcPr>
            <w:tcW w:w="2323" w:type="dxa"/>
            <w:tcBorders>
              <w:top w:val="single" w:sz="8" w:space="0" w:color="4F81BD"/>
              <w:left w:val="single" w:sz="8" w:space="0" w:color="4F81BD"/>
              <w:bottom w:val="single" w:sz="8" w:space="0" w:color="4F81BD"/>
              <w:right w:val="single" w:sz="8" w:space="0" w:color="4F81BD"/>
            </w:tcBorders>
            <w:vAlign w:val="center"/>
          </w:tcPr>
          <w:p w14:paraId="0BD3B1B6" w14:textId="77777777" w:rsidR="002344C9" w:rsidRDefault="002344C9">
            <w:pPr>
              <w:pStyle w:val="Standard"/>
              <w:outlineLvl w:val="1"/>
              <w:rPr>
                <w:rFonts w:ascii="Lato" w:hAnsi="Lato"/>
                <w:sz w:val="22"/>
                <w:szCs w:val="22"/>
                <w:lang w:val="fr-FR"/>
              </w:rPr>
            </w:pPr>
            <w:r>
              <w:rPr>
                <w:rFonts w:ascii="Lato" w:hAnsi="Lato"/>
                <w:sz w:val="22"/>
                <w:szCs w:val="22"/>
                <w:lang w:val="fr-FR"/>
              </w:rPr>
              <w:t>a.texier@ville-melle.fr</w:t>
            </w:r>
          </w:p>
        </w:tc>
        <w:tc>
          <w:tcPr>
            <w:tcW w:w="1920" w:type="dxa"/>
            <w:tcBorders>
              <w:top w:val="single" w:sz="8" w:space="0" w:color="4F81BD"/>
              <w:left w:val="single" w:sz="8" w:space="0" w:color="4F81BD"/>
              <w:bottom w:val="single" w:sz="8" w:space="0" w:color="4F81BD"/>
              <w:right w:val="single" w:sz="8" w:space="0" w:color="4F81BD"/>
            </w:tcBorders>
            <w:vAlign w:val="center"/>
          </w:tcPr>
          <w:p w14:paraId="535537C2" w14:textId="77777777" w:rsidR="002344C9" w:rsidRDefault="002344C9">
            <w:pPr>
              <w:pStyle w:val="Standard"/>
              <w:outlineLvl w:val="1"/>
            </w:pPr>
          </w:p>
        </w:tc>
      </w:tr>
      <w:tr w:rsidR="002344C9" w14:paraId="1698211A" w14:textId="77777777">
        <w:tc>
          <w:tcPr>
            <w:tcW w:w="1756" w:type="dxa"/>
            <w:tcBorders>
              <w:left w:val="single" w:sz="8" w:space="0" w:color="4F81BD"/>
              <w:bottom w:val="single" w:sz="8" w:space="0" w:color="4F81BD"/>
              <w:right w:val="single" w:sz="8" w:space="0" w:color="4F81BD"/>
            </w:tcBorders>
            <w:vAlign w:val="center"/>
          </w:tcPr>
          <w:p w14:paraId="11D94BDF" w14:textId="77777777" w:rsidR="002344C9" w:rsidRDefault="002344C9">
            <w:pPr>
              <w:pStyle w:val="Standard"/>
              <w:outlineLvl w:val="1"/>
            </w:pPr>
            <w:r>
              <w:rPr>
                <w:rFonts w:ascii="Lato" w:hAnsi="Lato"/>
                <w:b/>
                <w:bCs/>
                <w:sz w:val="22"/>
                <w:szCs w:val="22"/>
                <w:lang w:val="fr-FR"/>
              </w:rPr>
              <w:t>Sara Nurse</w:t>
            </w:r>
          </w:p>
        </w:tc>
        <w:tc>
          <w:tcPr>
            <w:tcW w:w="1931" w:type="dxa"/>
            <w:tcBorders>
              <w:left w:val="single" w:sz="8" w:space="0" w:color="4F81BD"/>
              <w:bottom w:val="single" w:sz="8" w:space="0" w:color="4F81BD"/>
              <w:right w:val="single" w:sz="8" w:space="0" w:color="4F81BD"/>
            </w:tcBorders>
            <w:vAlign w:val="center"/>
          </w:tcPr>
          <w:p w14:paraId="5840546C" w14:textId="77777777" w:rsidR="002344C9" w:rsidRDefault="002344C9">
            <w:pPr>
              <w:pStyle w:val="Standard"/>
              <w:outlineLvl w:val="1"/>
            </w:pPr>
            <w:r>
              <w:rPr>
                <w:rFonts w:ascii="Lato" w:hAnsi="Lato"/>
                <w:sz w:val="22"/>
                <w:szCs w:val="22"/>
                <w:lang w:val="fr-FR"/>
              </w:rPr>
              <w:t>Commune de Melle</w:t>
            </w:r>
          </w:p>
        </w:tc>
        <w:tc>
          <w:tcPr>
            <w:tcW w:w="1986" w:type="dxa"/>
            <w:tcBorders>
              <w:left w:val="single" w:sz="8" w:space="0" w:color="4F81BD"/>
              <w:bottom w:val="single" w:sz="8" w:space="0" w:color="4F81BD"/>
              <w:right w:val="single" w:sz="8" w:space="0" w:color="4F81BD"/>
            </w:tcBorders>
            <w:vAlign w:val="center"/>
          </w:tcPr>
          <w:p w14:paraId="36F385BB" w14:textId="77777777" w:rsidR="002344C9" w:rsidRDefault="002344C9">
            <w:pPr>
              <w:pStyle w:val="Standard"/>
              <w:outlineLvl w:val="1"/>
            </w:pPr>
            <w:r>
              <w:rPr>
                <w:rFonts w:ascii="Lato" w:hAnsi="Lato"/>
                <w:sz w:val="22"/>
                <w:szCs w:val="22"/>
                <w:lang w:val="fr-FR"/>
              </w:rPr>
              <w:t>Chargée de projets</w:t>
            </w:r>
          </w:p>
        </w:tc>
        <w:tc>
          <w:tcPr>
            <w:tcW w:w="2323" w:type="dxa"/>
            <w:tcBorders>
              <w:left w:val="single" w:sz="8" w:space="0" w:color="4F81BD"/>
              <w:bottom w:val="single" w:sz="8" w:space="0" w:color="4F81BD"/>
              <w:right w:val="single" w:sz="8" w:space="0" w:color="4F81BD"/>
            </w:tcBorders>
            <w:vAlign w:val="center"/>
          </w:tcPr>
          <w:p w14:paraId="375E3040" w14:textId="77777777" w:rsidR="002344C9" w:rsidRDefault="002344C9">
            <w:pPr>
              <w:pStyle w:val="Standard"/>
              <w:outlineLvl w:val="1"/>
            </w:pPr>
            <w:r>
              <w:rPr>
                <w:rFonts w:ascii="Lato" w:hAnsi="Lato"/>
                <w:sz w:val="22"/>
                <w:szCs w:val="22"/>
                <w:lang w:val="fr-FR"/>
              </w:rPr>
              <w:t>s.nurse@ville-melle.fr</w:t>
            </w:r>
          </w:p>
        </w:tc>
        <w:tc>
          <w:tcPr>
            <w:tcW w:w="1920" w:type="dxa"/>
            <w:tcBorders>
              <w:left w:val="single" w:sz="8" w:space="0" w:color="4F81BD"/>
              <w:bottom w:val="single" w:sz="8" w:space="0" w:color="4F81BD"/>
              <w:right w:val="single" w:sz="8" w:space="0" w:color="4F81BD"/>
            </w:tcBorders>
            <w:vAlign w:val="center"/>
          </w:tcPr>
          <w:p w14:paraId="336DCE82" w14:textId="77777777" w:rsidR="002344C9" w:rsidRDefault="002344C9">
            <w:pPr>
              <w:pStyle w:val="Standard"/>
              <w:outlineLvl w:val="1"/>
            </w:pPr>
            <w:r>
              <w:rPr>
                <w:rFonts w:ascii="Lato" w:hAnsi="Lato"/>
                <w:sz w:val="22"/>
                <w:szCs w:val="22"/>
                <w:lang w:val="fr-FR"/>
              </w:rPr>
              <w:t>05.49.27.24.51</w:t>
            </w:r>
          </w:p>
        </w:tc>
      </w:tr>
    </w:tbl>
    <w:p w14:paraId="653AAE0C" w14:textId="77777777" w:rsidR="002344C9" w:rsidRDefault="002344C9">
      <w:pPr>
        <w:pStyle w:val="Standard"/>
        <w:outlineLvl w:val="1"/>
        <w:rPr>
          <w:rFonts w:ascii="Lato" w:hAnsi="Lato"/>
          <w:sz w:val="22"/>
          <w:szCs w:val="22"/>
          <w:lang w:val="fr-FR"/>
        </w:rPr>
      </w:pPr>
    </w:p>
    <w:p w14:paraId="1733E6C4" w14:textId="77777777" w:rsidR="002344C9" w:rsidRDefault="002344C9">
      <w:pPr>
        <w:pStyle w:val="Standard"/>
        <w:outlineLvl w:val="1"/>
      </w:pPr>
    </w:p>
    <w:sectPr w:rsidR="002344C9" w:rsidSect="0071281A">
      <w:headerReference w:type="default" r:id="rId15"/>
      <w:footerReference w:type="default" r:id="rId16"/>
      <w:pgSz w:w="11906" w:h="16838"/>
      <w:pgMar w:top="765" w:right="926" w:bottom="1258" w:left="900" w:header="708" w:footer="595"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AB9EE" w14:textId="77777777" w:rsidR="002344C9" w:rsidRDefault="002344C9" w:rsidP="0071281A">
      <w:r>
        <w:separator/>
      </w:r>
    </w:p>
  </w:endnote>
  <w:endnote w:type="continuationSeparator" w:id="0">
    <w:p w14:paraId="6598A379" w14:textId="77777777" w:rsidR="002344C9" w:rsidRDefault="002344C9" w:rsidP="0071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font312">
    <w:panose1 w:val="00000000000000000000"/>
    <w:charset w:val="00"/>
    <w:family w:val="roman"/>
    <w:notTrueType/>
    <w:pitch w:val="default"/>
    <w:sig w:usb0="00000003" w:usb1="00000000" w:usb2="00000000" w:usb3="00000000" w:csb0="00000001" w:csb1="00000000"/>
  </w:font>
  <w:font w:name="DejaVuSans">
    <w:altName w:val="Cambria"/>
    <w:panose1 w:val="00000000000000000000"/>
    <w:charset w:val="00"/>
    <w:family w:val="roman"/>
    <w:notTrueType/>
    <w:pitch w:val="variable"/>
    <w:sig w:usb0="00000003" w:usb1="00000000" w:usb2="00000000" w:usb3="00000000" w:csb0="00000001" w:csb1="00000000"/>
  </w:font>
  <w:font w:name="ITCOfficinaSans LT Book">
    <w:panose1 w:val="02000506040000020003"/>
    <w:charset w:val="00"/>
    <w:family w:val="auto"/>
    <w:pitch w:val="variable"/>
    <w:sig w:usb0="800000A7" w:usb1="00000040" w:usb2="00000000" w:usb3="00000000" w:csb0="00000009" w:csb1="00000000"/>
  </w:font>
  <w:font w:name="DejaVuSans-Bold">
    <w:panose1 w:val="00000000000000000000"/>
    <w:charset w:val="00"/>
    <w:family w:val="roman"/>
    <w:notTrueType/>
    <w:pitch w:val="default"/>
    <w:sig w:usb0="00000003" w:usb1="00000000" w:usb2="00000000" w:usb3="00000000" w:csb0="00000001" w:csb1="00000000"/>
  </w:font>
  <w:font w:name="CIDFont+F1">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3F798" w14:textId="77777777" w:rsidR="002344C9" w:rsidRDefault="002344C9">
    <w:pPr>
      <w:pStyle w:val="Pieddepage"/>
      <w:jc w:val="right"/>
    </w:pPr>
    <w:r>
      <w:rPr>
        <w:sz w:val="18"/>
        <w:szCs w:val="18"/>
      </w:rPr>
      <w:fldChar w:fldCharType="begin"/>
    </w:r>
    <w:r>
      <w:rPr>
        <w:sz w:val="18"/>
        <w:szCs w:val="18"/>
      </w:rPr>
      <w:instrText>PAGE</w:instrText>
    </w:r>
    <w:r>
      <w:rPr>
        <w:sz w:val="18"/>
        <w:szCs w:val="18"/>
      </w:rPr>
      <w:fldChar w:fldCharType="separate"/>
    </w:r>
    <w:r>
      <w:rPr>
        <w:sz w:val="18"/>
        <w:szCs w:val="18"/>
      </w:rPr>
      <w:t>13</w:t>
    </w:r>
    <w:r>
      <w:rPr>
        <w:sz w:val="18"/>
        <w:szCs w:val="18"/>
      </w:rPr>
      <w:fldChar w:fldCharType="end"/>
    </w:r>
  </w:p>
  <w:p w14:paraId="006E5DDC" w14:textId="77777777" w:rsidR="002344C9" w:rsidRDefault="002344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4ECFC" w14:textId="77777777" w:rsidR="002344C9" w:rsidRDefault="002344C9">
    <w:pPr>
      <w:pStyle w:val="Pieddepage"/>
      <w:jc w:val="right"/>
    </w:pPr>
    <w:r>
      <w:rPr>
        <w:sz w:val="18"/>
        <w:szCs w:val="18"/>
      </w:rPr>
      <w:fldChar w:fldCharType="begin"/>
    </w:r>
    <w:r>
      <w:rPr>
        <w:sz w:val="18"/>
        <w:szCs w:val="18"/>
      </w:rPr>
      <w:instrText>PAGE</w:instrText>
    </w:r>
    <w:r>
      <w:rPr>
        <w:sz w:val="18"/>
        <w:szCs w:val="18"/>
      </w:rPr>
      <w:fldChar w:fldCharType="separate"/>
    </w:r>
    <w:r>
      <w:rPr>
        <w:noProof/>
        <w:sz w:val="18"/>
        <w:szCs w:val="18"/>
      </w:rPr>
      <w:t>14</w:t>
    </w:r>
    <w:r>
      <w:rPr>
        <w:sz w:val="18"/>
        <w:szCs w:val="18"/>
      </w:rPr>
      <w:fldChar w:fldCharType="end"/>
    </w:r>
  </w:p>
  <w:p w14:paraId="192466E0" w14:textId="77777777" w:rsidR="002344C9" w:rsidRDefault="002344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11E07" w14:textId="77777777" w:rsidR="002344C9" w:rsidRDefault="002344C9" w:rsidP="0071281A">
      <w:r>
        <w:separator/>
      </w:r>
    </w:p>
  </w:footnote>
  <w:footnote w:type="continuationSeparator" w:id="0">
    <w:p w14:paraId="6004C4C6" w14:textId="77777777" w:rsidR="002344C9" w:rsidRDefault="002344C9" w:rsidP="00712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6FAA5" w14:textId="77777777" w:rsidR="002344C9" w:rsidRDefault="00C4044A">
    <w:pPr>
      <w:pStyle w:val="En-tte"/>
    </w:pPr>
    <w:r>
      <w:rPr>
        <w:noProof/>
        <w:lang w:val="fr-FR" w:eastAsia="fr-FR"/>
      </w:rPr>
      <w:pict w14:anchorId="4A4020EC">
        <v:shape id="shapetype_136" o:spid="_x0000_s2049" style="position:absolute;margin-left:0;margin-top:0;width:50pt;height:50pt;z-index:251660288;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textboxrect="3163,3163,18437,18437"/>
          <v:handles>
            <v:h position="@0,center"/>
          </v:handles>
          <o:lock v:ext="edit" selection="t"/>
        </v:shape>
      </w:pict>
    </w:r>
    <w:r>
      <w:rPr>
        <w:noProof/>
        <w:lang w:val="fr-FR" w:eastAsia="fr-FR"/>
      </w:rPr>
      <w:pict w14:anchorId="193BDC26">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PowerPlusWaterMarkObject25849554" o:spid="_x0000_s2050" type="#_x0000_t99" style="position:absolute;margin-left:0;margin-top:0;width:426.3pt;height:142.05pt;rotation:315;z-index:251661312;visibility:visible;mso-position-horizontal:center;mso-position-vertical:center;mso-position-vertical-relative:margin" fillcolor="#aeaaaa" stroked="f" strokecolor="#3465a4">
          <v:fill opacity=".5" color2="#515555" o:detectmouseclick="t"/>
          <v:stroke joinstyle="round"/>
          <v:path textpathok="t"/>
          <v:textpath on="t" style="font-family:&quot;Calibri&quot;;font-size:1pt" fitshape="t" trim="t" string="PROJET"/>
          <w10:wrap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CD506" w14:textId="77777777" w:rsidR="002344C9" w:rsidRDefault="002344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BFAB29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F48B54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D0805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C4514A"/>
    <w:multiLevelType w:val="multilevel"/>
    <w:tmpl w:val="FFFFFFFF"/>
    <w:lvl w:ilvl="0">
      <w:start w:val="1"/>
      <w:numFmt w:val="bullet"/>
      <w:lvlText w:val=""/>
      <w:lvlJc w:val="left"/>
      <w:pPr>
        <w:ind w:left="1258" w:hanging="360"/>
      </w:pPr>
      <w:rPr>
        <w:rFonts w:ascii="Symbol" w:hAnsi="Symbol" w:hint="default"/>
        <w:sz w:val="22"/>
      </w:rPr>
    </w:lvl>
    <w:lvl w:ilvl="1">
      <w:start w:val="1"/>
      <w:numFmt w:val="bullet"/>
      <w:lvlText w:val="o"/>
      <w:lvlJc w:val="left"/>
      <w:pPr>
        <w:ind w:left="1978" w:hanging="360"/>
      </w:pPr>
      <w:rPr>
        <w:rFonts w:ascii="Courier New" w:hAnsi="Courier New" w:hint="default"/>
      </w:rPr>
    </w:lvl>
    <w:lvl w:ilvl="2">
      <w:start w:val="1"/>
      <w:numFmt w:val="bullet"/>
      <w:lvlText w:val=""/>
      <w:lvlJc w:val="left"/>
      <w:pPr>
        <w:ind w:left="2698" w:hanging="360"/>
      </w:pPr>
      <w:rPr>
        <w:rFonts w:ascii="Wingdings" w:hAnsi="Wingdings" w:hint="default"/>
      </w:rPr>
    </w:lvl>
    <w:lvl w:ilvl="3">
      <w:start w:val="1"/>
      <w:numFmt w:val="bullet"/>
      <w:lvlText w:val=""/>
      <w:lvlJc w:val="left"/>
      <w:pPr>
        <w:ind w:left="3418" w:hanging="360"/>
      </w:pPr>
      <w:rPr>
        <w:rFonts w:ascii="Symbol" w:hAnsi="Symbol" w:hint="default"/>
      </w:rPr>
    </w:lvl>
    <w:lvl w:ilvl="4">
      <w:start w:val="1"/>
      <w:numFmt w:val="bullet"/>
      <w:lvlText w:val="o"/>
      <w:lvlJc w:val="left"/>
      <w:pPr>
        <w:ind w:left="4138" w:hanging="360"/>
      </w:pPr>
      <w:rPr>
        <w:rFonts w:ascii="Courier New" w:hAnsi="Courier New" w:hint="default"/>
      </w:rPr>
    </w:lvl>
    <w:lvl w:ilvl="5">
      <w:start w:val="1"/>
      <w:numFmt w:val="bullet"/>
      <w:lvlText w:val=""/>
      <w:lvlJc w:val="left"/>
      <w:pPr>
        <w:ind w:left="4858" w:hanging="360"/>
      </w:pPr>
      <w:rPr>
        <w:rFonts w:ascii="Wingdings" w:hAnsi="Wingdings" w:hint="default"/>
      </w:rPr>
    </w:lvl>
    <w:lvl w:ilvl="6">
      <w:start w:val="1"/>
      <w:numFmt w:val="bullet"/>
      <w:lvlText w:val=""/>
      <w:lvlJc w:val="left"/>
      <w:pPr>
        <w:ind w:left="5578" w:hanging="360"/>
      </w:pPr>
      <w:rPr>
        <w:rFonts w:ascii="Symbol" w:hAnsi="Symbol" w:hint="default"/>
      </w:rPr>
    </w:lvl>
    <w:lvl w:ilvl="7">
      <w:start w:val="1"/>
      <w:numFmt w:val="bullet"/>
      <w:lvlText w:val="o"/>
      <w:lvlJc w:val="left"/>
      <w:pPr>
        <w:ind w:left="6298" w:hanging="360"/>
      </w:pPr>
      <w:rPr>
        <w:rFonts w:ascii="Courier New" w:hAnsi="Courier New" w:hint="default"/>
      </w:rPr>
    </w:lvl>
    <w:lvl w:ilvl="8">
      <w:start w:val="1"/>
      <w:numFmt w:val="bullet"/>
      <w:lvlText w:val=""/>
      <w:lvlJc w:val="left"/>
      <w:pPr>
        <w:ind w:left="7018" w:hanging="360"/>
      </w:pPr>
      <w:rPr>
        <w:rFonts w:ascii="Wingdings" w:hAnsi="Wingdings" w:hint="default"/>
      </w:rPr>
    </w:lvl>
  </w:abstractNum>
  <w:abstractNum w:abstractNumId="4" w15:restartNumberingAfterBreak="0">
    <w:nsid w:val="24214758"/>
    <w:multiLevelType w:val="multilevel"/>
    <w:tmpl w:val="FFFFFFFF"/>
    <w:lvl w:ilvl="0">
      <w:start w:val="1"/>
      <w:numFmt w:val="bullet"/>
      <w:lvlText w:val=""/>
      <w:lvlJc w:val="left"/>
      <w:pPr>
        <w:ind w:left="722" w:hanging="360"/>
      </w:pPr>
      <w:rPr>
        <w:rFonts w:ascii="Symbol" w:hAnsi="Symbol" w:hint="default"/>
        <w:sz w:val="22"/>
      </w:rPr>
    </w:lvl>
    <w:lvl w:ilvl="1">
      <w:start w:val="1"/>
      <w:numFmt w:val="bullet"/>
      <w:lvlText w:val="o"/>
      <w:lvlJc w:val="left"/>
      <w:pPr>
        <w:ind w:left="1442" w:hanging="360"/>
      </w:pPr>
      <w:rPr>
        <w:rFonts w:ascii="Courier New" w:hAnsi="Courier New" w:hint="default"/>
      </w:rPr>
    </w:lvl>
    <w:lvl w:ilvl="2">
      <w:start w:val="1"/>
      <w:numFmt w:val="bullet"/>
      <w:lvlText w:val=""/>
      <w:lvlJc w:val="left"/>
      <w:pPr>
        <w:ind w:left="2162" w:hanging="360"/>
      </w:pPr>
      <w:rPr>
        <w:rFonts w:ascii="Wingdings" w:hAnsi="Wingdings" w:hint="default"/>
      </w:rPr>
    </w:lvl>
    <w:lvl w:ilvl="3">
      <w:start w:val="1"/>
      <w:numFmt w:val="bullet"/>
      <w:lvlText w:val=""/>
      <w:lvlJc w:val="left"/>
      <w:pPr>
        <w:ind w:left="2882" w:hanging="360"/>
      </w:pPr>
      <w:rPr>
        <w:rFonts w:ascii="Symbol" w:hAnsi="Symbol" w:hint="default"/>
      </w:rPr>
    </w:lvl>
    <w:lvl w:ilvl="4">
      <w:start w:val="1"/>
      <w:numFmt w:val="bullet"/>
      <w:lvlText w:val="o"/>
      <w:lvlJc w:val="left"/>
      <w:pPr>
        <w:ind w:left="3602" w:hanging="360"/>
      </w:pPr>
      <w:rPr>
        <w:rFonts w:ascii="Courier New" w:hAnsi="Courier New" w:hint="default"/>
      </w:rPr>
    </w:lvl>
    <w:lvl w:ilvl="5">
      <w:start w:val="1"/>
      <w:numFmt w:val="bullet"/>
      <w:lvlText w:val=""/>
      <w:lvlJc w:val="left"/>
      <w:pPr>
        <w:ind w:left="4322" w:hanging="360"/>
      </w:pPr>
      <w:rPr>
        <w:rFonts w:ascii="Wingdings" w:hAnsi="Wingdings" w:hint="default"/>
      </w:rPr>
    </w:lvl>
    <w:lvl w:ilvl="6">
      <w:start w:val="1"/>
      <w:numFmt w:val="bullet"/>
      <w:lvlText w:val=""/>
      <w:lvlJc w:val="left"/>
      <w:pPr>
        <w:ind w:left="5042" w:hanging="360"/>
      </w:pPr>
      <w:rPr>
        <w:rFonts w:ascii="Symbol" w:hAnsi="Symbol" w:hint="default"/>
      </w:rPr>
    </w:lvl>
    <w:lvl w:ilvl="7">
      <w:start w:val="1"/>
      <w:numFmt w:val="bullet"/>
      <w:lvlText w:val="o"/>
      <w:lvlJc w:val="left"/>
      <w:pPr>
        <w:ind w:left="5762" w:hanging="360"/>
      </w:pPr>
      <w:rPr>
        <w:rFonts w:ascii="Courier New" w:hAnsi="Courier New" w:hint="default"/>
      </w:rPr>
    </w:lvl>
    <w:lvl w:ilvl="8">
      <w:start w:val="1"/>
      <w:numFmt w:val="bullet"/>
      <w:lvlText w:val=""/>
      <w:lvlJc w:val="left"/>
      <w:pPr>
        <w:ind w:left="6482" w:hanging="360"/>
      </w:pPr>
      <w:rPr>
        <w:rFonts w:ascii="Wingdings" w:hAnsi="Wingdings" w:hint="default"/>
      </w:rPr>
    </w:lvl>
  </w:abstractNum>
  <w:abstractNum w:abstractNumId="5" w15:restartNumberingAfterBreak="0">
    <w:nsid w:val="2454595F"/>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Lato" w:hAnsi="Lato" w:cs="Times New Roman"/>
        <w:sz w:val="22"/>
      </w:rPr>
    </w:lvl>
    <w:lvl w:ilvl="2">
      <w:start w:val="1"/>
      <w:numFmt w:val="decimal"/>
      <w:lvlText w:val="%3."/>
      <w:lvlJc w:val="left"/>
      <w:pPr>
        <w:tabs>
          <w:tab w:val="num" w:pos="1440"/>
        </w:tabs>
        <w:ind w:left="1440" w:hanging="360"/>
      </w:pPr>
      <w:rPr>
        <w:rFonts w:ascii="Lato" w:hAnsi="Lato" w:cs="Times New Roman"/>
        <w:sz w:val="22"/>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39AA5DE9"/>
    <w:multiLevelType w:val="multilevel"/>
    <w:tmpl w:val="FFFFFFFF"/>
    <w:lvl w:ilvl="0">
      <w:start w:val="1"/>
      <w:numFmt w:val="bullet"/>
      <w:lvlText w:val="-"/>
      <w:lvlJc w:val="left"/>
      <w:pPr>
        <w:ind w:left="720" w:hanging="360"/>
      </w:pPr>
      <w:rPr>
        <w:rFonts w:ascii="Times New Roman" w:hAnsi="Times New Roman"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F3A5FBB"/>
    <w:multiLevelType w:val="multilevel"/>
    <w:tmpl w:val="FFFFFFFF"/>
    <w:lvl w:ilvl="0">
      <w:start w:val="1"/>
      <w:numFmt w:val="bullet"/>
      <w:lvlText w:val="-"/>
      <w:lvlJc w:val="left"/>
      <w:pPr>
        <w:ind w:left="720" w:hanging="360"/>
      </w:pPr>
      <w:rPr>
        <w:rFonts w:ascii="Arial" w:hAnsi="Arial" w:hint="default"/>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5504960"/>
    <w:multiLevelType w:val="multilevel"/>
    <w:tmpl w:val="FFFFFFFF"/>
    <w:lvl w:ilvl="0">
      <w:start w:val="1"/>
      <w:numFmt w:val="bullet"/>
      <w:lvlText w:val=""/>
      <w:lvlJc w:val="left"/>
      <w:pPr>
        <w:ind w:left="722" w:hanging="360"/>
      </w:pPr>
      <w:rPr>
        <w:rFonts w:ascii="Symbol" w:hAnsi="Symbol" w:hint="default"/>
      </w:rPr>
    </w:lvl>
    <w:lvl w:ilvl="1">
      <w:start w:val="1"/>
      <w:numFmt w:val="bullet"/>
      <w:lvlText w:val="o"/>
      <w:lvlJc w:val="left"/>
      <w:pPr>
        <w:ind w:left="1442" w:hanging="360"/>
      </w:pPr>
      <w:rPr>
        <w:rFonts w:ascii="Courier New" w:hAnsi="Courier New" w:hint="default"/>
      </w:rPr>
    </w:lvl>
    <w:lvl w:ilvl="2">
      <w:start w:val="1"/>
      <w:numFmt w:val="bullet"/>
      <w:lvlText w:val=""/>
      <w:lvlJc w:val="left"/>
      <w:pPr>
        <w:ind w:left="2162" w:hanging="360"/>
      </w:pPr>
      <w:rPr>
        <w:rFonts w:ascii="Wingdings" w:hAnsi="Wingdings" w:hint="default"/>
      </w:rPr>
    </w:lvl>
    <w:lvl w:ilvl="3">
      <w:start w:val="1"/>
      <w:numFmt w:val="bullet"/>
      <w:lvlText w:val=""/>
      <w:lvlJc w:val="left"/>
      <w:pPr>
        <w:ind w:left="2882" w:hanging="360"/>
      </w:pPr>
      <w:rPr>
        <w:rFonts w:ascii="Symbol" w:hAnsi="Symbol" w:hint="default"/>
      </w:rPr>
    </w:lvl>
    <w:lvl w:ilvl="4">
      <w:start w:val="1"/>
      <w:numFmt w:val="bullet"/>
      <w:lvlText w:val="o"/>
      <w:lvlJc w:val="left"/>
      <w:pPr>
        <w:ind w:left="3602" w:hanging="360"/>
      </w:pPr>
      <w:rPr>
        <w:rFonts w:ascii="Courier New" w:hAnsi="Courier New" w:hint="default"/>
      </w:rPr>
    </w:lvl>
    <w:lvl w:ilvl="5">
      <w:start w:val="1"/>
      <w:numFmt w:val="bullet"/>
      <w:lvlText w:val=""/>
      <w:lvlJc w:val="left"/>
      <w:pPr>
        <w:ind w:left="4322" w:hanging="360"/>
      </w:pPr>
      <w:rPr>
        <w:rFonts w:ascii="Wingdings" w:hAnsi="Wingdings" w:hint="default"/>
      </w:rPr>
    </w:lvl>
    <w:lvl w:ilvl="6">
      <w:start w:val="1"/>
      <w:numFmt w:val="bullet"/>
      <w:lvlText w:val=""/>
      <w:lvlJc w:val="left"/>
      <w:pPr>
        <w:ind w:left="5042" w:hanging="360"/>
      </w:pPr>
      <w:rPr>
        <w:rFonts w:ascii="Symbol" w:hAnsi="Symbol" w:hint="default"/>
      </w:rPr>
    </w:lvl>
    <w:lvl w:ilvl="7">
      <w:start w:val="1"/>
      <w:numFmt w:val="bullet"/>
      <w:lvlText w:val="o"/>
      <w:lvlJc w:val="left"/>
      <w:pPr>
        <w:ind w:left="5762" w:hanging="360"/>
      </w:pPr>
      <w:rPr>
        <w:rFonts w:ascii="Courier New" w:hAnsi="Courier New" w:hint="default"/>
      </w:rPr>
    </w:lvl>
    <w:lvl w:ilvl="8">
      <w:start w:val="1"/>
      <w:numFmt w:val="bullet"/>
      <w:lvlText w:val=""/>
      <w:lvlJc w:val="left"/>
      <w:pPr>
        <w:ind w:left="6482" w:hanging="360"/>
      </w:pPr>
      <w:rPr>
        <w:rFonts w:ascii="Wingdings" w:hAnsi="Wingdings" w:hint="default"/>
      </w:rPr>
    </w:lvl>
  </w:abstractNum>
  <w:abstractNum w:abstractNumId="9" w15:restartNumberingAfterBreak="0">
    <w:nsid w:val="49032C84"/>
    <w:multiLevelType w:val="multilevel"/>
    <w:tmpl w:val="FFFFFFF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0" w15:restartNumberingAfterBreak="0">
    <w:nsid w:val="58A166B0"/>
    <w:multiLevelType w:val="multilevel"/>
    <w:tmpl w:val="FFFFFFFF"/>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1" w15:restartNumberingAfterBreak="0">
    <w:nsid w:val="6B8110E1"/>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5"/>
  </w:num>
  <w:num w:numId="8">
    <w:abstractNumId w:val="9"/>
  </w:num>
  <w:num w:numId="9">
    <w:abstractNumId w:val="3"/>
  </w:num>
  <w:num w:numId="10">
    <w:abstractNumId w:val="7"/>
  </w:num>
  <w:num w:numId="11">
    <w:abstractNumId w:val="10"/>
  </w:num>
  <w:num w:numId="12">
    <w:abstractNumId w:val="8"/>
  </w:num>
  <w:num w:numId="13">
    <w:abstractNumId w:val="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1281A"/>
    <w:rsid w:val="002344C9"/>
    <w:rsid w:val="006227BD"/>
    <w:rsid w:val="0071281A"/>
    <w:rsid w:val="008A12D7"/>
    <w:rsid w:val="00A5609D"/>
    <w:rsid w:val="00C4044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06C919F"/>
  <w15:docId w15:val="{DA0E7156-48DB-437E-B2A1-1C60F9EA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lang w:eastAsia="en-US"/>
    </w:rPr>
  </w:style>
  <w:style w:type="paragraph" w:styleId="Titre1">
    <w:name w:val="heading 1"/>
    <w:basedOn w:val="Standard"/>
    <w:next w:val="Standard"/>
    <w:link w:val="Titre1Car1"/>
    <w:uiPriority w:val="99"/>
    <w:qFormat/>
    <w:pPr>
      <w:pageBreakBefore/>
      <w:spacing w:line="312" w:lineRule="auto"/>
      <w:outlineLvl w:val="0"/>
    </w:pPr>
    <w:rPr>
      <w:b/>
      <w:caps/>
      <w:color w:val="31849B"/>
      <w:spacing w:val="60"/>
      <w:sz w:val="44"/>
    </w:rPr>
  </w:style>
  <w:style w:type="paragraph" w:styleId="Titre2">
    <w:name w:val="heading 2"/>
    <w:basedOn w:val="Standard"/>
    <w:next w:val="Standard"/>
    <w:link w:val="Titre2Car1"/>
    <w:uiPriority w:val="99"/>
    <w:qFormat/>
    <w:pPr>
      <w:outlineLvl w:val="1"/>
    </w:pPr>
    <w:rPr>
      <w:b/>
      <w:color w:val="E36C0A"/>
      <w:sz w:val="28"/>
    </w:rPr>
  </w:style>
  <w:style w:type="paragraph" w:styleId="Titre3">
    <w:name w:val="heading 3"/>
    <w:basedOn w:val="Standard"/>
    <w:next w:val="Standard"/>
    <w:link w:val="Titre3Car1"/>
    <w:uiPriority w:val="99"/>
    <w:qFormat/>
    <w:pPr>
      <w:spacing w:before="240" w:after="120"/>
      <w:outlineLvl w:val="2"/>
    </w:pPr>
    <w:rPr>
      <w:b/>
      <w:color w:val="17365D"/>
    </w:rPr>
  </w:style>
  <w:style w:type="paragraph" w:styleId="Titre4">
    <w:name w:val="heading 4"/>
    <w:basedOn w:val="Standard"/>
    <w:next w:val="Standard"/>
    <w:link w:val="Titre4Car1"/>
    <w:uiPriority w:val="99"/>
    <w:qFormat/>
    <w:pPr>
      <w:spacing w:before="240" w:after="120"/>
      <w:outlineLvl w:val="3"/>
    </w:pPr>
    <w:rPr>
      <w:i/>
      <w:color w:val="17365D"/>
      <w:sz w:val="22"/>
      <w:szCs w:val="22"/>
    </w:rPr>
  </w:style>
  <w:style w:type="paragraph" w:styleId="Titre5">
    <w:name w:val="heading 5"/>
    <w:basedOn w:val="Standard"/>
    <w:next w:val="Standard"/>
    <w:link w:val="Titre5Car1"/>
    <w:uiPriority w:val="99"/>
    <w:qFormat/>
    <w:pPr>
      <w:spacing w:before="180" w:after="120"/>
      <w:outlineLvl w:val="4"/>
    </w:pPr>
    <w:rPr>
      <w:b/>
      <w:smallCaps/>
      <w:color w:val="E36C0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ink w:val="Titre1"/>
    <w:uiPriority w:val="99"/>
    <w:locked/>
    <w:rPr>
      <w:rFonts w:ascii="Cambria" w:eastAsia="Times New Roman" w:hAnsi="Cambria" w:cs="Cambria"/>
      <w:b/>
      <w:bCs/>
      <w:kern w:val="2"/>
      <w:sz w:val="32"/>
      <w:szCs w:val="32"/>
      <w:lang w:eastAsia="en-US"/>
    </w:rPr>
  </w:style>
  <w:style w:type="character" w:customStyle="1" w:styleId="Titre2Car1">
    <w:name w:val="Titre 2 Car1"/>
    <w:basedOn w:val="Policepardfaut"/>
    <w:link w:val="Titre2"/>
    <w:uiPriority w:val="99"/>
    <w:semiHidden/>
    <w:locked/>
    <w:rPr>
      <w:rFonts w:ascii="Cambria" w:eastAsia="Times New Roman" w:hAnsi="Cambria" w:cs="Cambria"/>
      <w:b/>
      <w:bCs/>
      <w:i/>
      <w:iCs/>
      <w:sz w:val="28"/>
      <w:szCs w:val="28"/>
      <w:lang w:eastAsia="en-US"/>
    </w:rPr>
  </w:style>
  <w:style w:type="character" w:customStyle="1" w:styleId="Titre3Car1">
    <w:name w:val="Titre 3 Car1"/>
    <w:basedOn w:val="Policepardfaut"/>
    <w:link w:val="Titre3"/>
    <w:uiPriority w:val="99"/>
    <w:semiHidden/>
    <w:locked/>
    <w:rPr>
      <w:rFonts w:ascii="Cambria" w:eastAsia="Times New Roman" w:hAnsi="Cambria" w:cs="Cambria"/>
      <w:b/>
      <w:bCs/>
      <w:sz w:val="26"/>
      <w:szCs w:val="26"/>
      <w:lang w:eastAsia="en-US"/>
    </w:rPr>
  </w:style>
  <w:style w:type="character" w:customStyle="1" w:styleId="Titre4Car1">
    <w:name w:val="Titre 4 Car1"/>
    <w:basedOn w:val="Policepardfaut"/>
    <w:link w:val="Titre4"/>
    <w:uiPriority w:val="99"/>
    <w:semiHidden/>
    <w:locked/>
    <w:rPr>
      <w:rFonts w:ascii="Calibri" w:eastAsia="Times New Roman" w:hAnsi="Calibri" w:cs="Calibri"/>
      <w:b/>
      <w:bCs/>
      <w:sz w:val="28"/>
      <w:szCs w:val="28"/>
      <w:lang w:eastAsia="en-US"/>
    </w:rPr>
  </w:style>
  <w:style w:type="character" w:customStyle="1" w:styleId="Titre5Car1">
    <w:name w:val="Titre 5 Car1"/>
    <w:basedOn w:val="Policepardfaut"/>
    <w:link w:val="Titre5"/>
    <w:uiPriority w:val="99"/>
    <w:semiHidden/>
    <w:locked/>
    <w:rPr>
      <w:rFonts w:ascii="Calibri" w:eastAsia="Times New Roman" w:hAnsi="Calibri" w:cs="Calibri"/>
      <w:b/>
      <w:bCs/>
      <w:i/>
      <w:iCs/>
      <w:sz w:val="26"/>
      <w:szCs w:val="26"/>
      <w:lang w:eastAsia="en-US"/>
    </w:rPr>
  </w:style>
  <w:style w:type="character" w:customStyle="1" w:styleId="Titre1Car">
    <w:name w:val="Titre 1 Car"/>
    <w:basedOn w:val="Policepardfaut"/>
    <w:uiPriority w:val="99"/>
    <w:rPr>
      <w:rFonts w:ascii="Arial" w:hAnsi="Arial" w:cs="Arial"/>
      <w:b/>
      <w:caps/>
      <w:color w:val="31849B"/>
      <w:spacing w:val="60"/>
      <w:sz w:val="20"/>
      <w:szCs w:val="20"/>
    </w:rPr>
  </w:style>
  <w:style w:type="character" w:customStyle="1" w:styleId="Titre2Car">
    <w:name w:val="Titre 2 Car"/>
    <w:basedOn w:val="Policepardfaut"/>
    <w:uiPriority w:val="99"/>
    <w:rPr>
      <w:rFonts w:ascii="Arial" w:hAnsi="Arial" w:cs="Arial"/>
      <w:b/>
      <w:color w:val="E36C0A"/>
      <w:sz w:val="20"/>
      <w:szCs w:val="20"/>
    </w:rPr>
  </w:style>
  <w:style w:type="character" w:customStyle="1" w:styleId="Titre3Car">
    <w:name w:val="Titre 3 Car"/>
    <w:basedOn w:val="Policepardfaut"/>
    <w:uiPriority w:val="99"/>
    <w:rPr>
      <w:rFonts w:ascii="Arial" w:hAnsi="Arial" w:cs="Arial"/>
      <w:b/>
      <w:color w:val="17365D"/>
      <w:sz w:val="20"/>
      <w:szCs w:val="20"/>
    </w:rPr>
  </w:style>
  <w:style w:type="character" w:customStyle="1" w:styleId="Titre4Car">
    <w:name w:val="Titre 4 Car"/>
    <w:basedOn w:val="Policepardfaut"/>
    <w:uiPriority w:val="99"/>
    <w:rPr>
      <w:rFonts w:ascii="Arial" w:hAnsi="Arial" w:cs="Arial"/>
      <w:i/>
      <w:color w:val="17365D"/>
    </w:rPr>
  </w:style>
  <w:style w:type="character" w:customStyle="1" w:styleId="Titre5Car">
    <w:name w:val="Titre 5 Car"/>
    <w:basedOn w:val="Policepardfaut"/>
    <w:uiPriority w:val="99"/>
    <w:rPr>
      <w:rFonts w:ascii="Arial" w:hAnsi="Arial" w:cs="Arial"/>
      <w:b/>
      <w:smallCaps/>
      <w:color w:val="E36C0A"/>
    </w:rPr>
  </w:style>
  <w:style w:type="character" w:customStyle="1" w:styleId="NotedebasdepageCar">
    <w:name w:val="Note de bas de page Car"/>
    <w:basedOn w:val="Policepardfaut"/>
    <w:uiPriority w:val="99"/>
    <w:rPr>
      <w:rFonts w:ascii="Century Gothic" w:hAnsi="Century Gothic" w:cs="Times New Roman"/>
      <w:w w:val="90"/>
      <w:sz w:val="20"/>
      <w:szCs w:val="20"/>
    </w:rPr>
  </w:style>
  <w:style w:type="character" w:customStyle="1" w:styleId="EmphaseCar">
    <w:name w:val="Emphase Car"/>
    <w:basedOn w:val="Policepardfaut"/>
    <w:uiPriority w:val="99"/>
    <w:rPr>
      <w:rFonts w:ascii="Century Gothic" w:hAnsi="Century Gothic" w:cs="Times New Roman"/>
      <w:color w:val="1F497D"/>
      <w:w w:val="90"/>
      <w:sz w:val="20"/>
      <w:szCs w:val="20"/>
      <w:shd w:val="clear" w:color="auto" w:fill="B6DDE8"/>
    </w:rPr>
  </w:style>
  <w:style w:type="character" w:customStyle="1" w:styleId="ParagraphedelisteCar">
    <w:name w:val="Paragraphe de liste Car"/>
    <w:uiPriority w:val="99"/>
    <w:rPr>
      <w:rFonts w:ascii="Century Gothic" w:hAnsi="Century Gothic"/>
      <w:w w:val="90"/>
      <w:sz w:val="20"/>
    </w:rPr>
  </w:style>
  <w:style w:type="character" w:customStyle="1" w:styleId="En-tteCar">
    <w:name w:val="En-tête Car"/>
    <w:basedOn w:val="Policepardfaut"/>
    <w:uiPriority w:val="99"/>
    <w:rPr>
      <w:rFonts w:ascii="Century Gothic" w:hAnsi="Century Gothic" w:cs="Times New Roman"/>
      <w:w w:val="90"/>
      <w:sz w:val="20"/>
      <w:szCs w:val="20"/>
    </w:rPr>
  </w:style>
  <w:style w:type="character" w:customStyle="1" w:styleId="PieddepageCar">
    <w:name w:val="Pied de page Car"/>
    <w:basedOn w:val="Policepardfaut"/>
    <w:uiPriority w:val="99"/>
    <w:rPr>
      <w:rFonts w:ascii="Century Gothic" w:hAnsi="Century Gothic" w:cs="Times New Roman"/>
      <w:w w:val="90"/>
      <w:sz w:val="20"/>
      <w:szCs w:val="20"/>
    </w:rPr>
  </w:style>
  <w:style w:type="character" w:customStyle="1" w:styleId="TextedebullesCar">
    <w:name w:val="Texte de bulles Car"/>
    <w:basedOn w:val="Policepardfaut"/>
    <w:uiPriority w:val="99"/>
    <w:rPr>
      <w:rFonts w:ascii="Tahoma" w:hAnsi="Tahoma" w:cs="Tahoma"/>
      <w:w w:val="90"/>
      <w:sz w:val="16"/>
      <w:szCs w:val="16"/>
    </w:rPr>
  </w:style>
  <w:style w:type="character" w:customStyle="1" w:styleId="TitreCar">
    <w:name w:val="Titre Car"/>
    <w:basedOn w:val="Policepardfaut"/>
    <w:uiPriority w:val="99"/>
    <w:rPr>
      <w:rFonts w:ascii="Arial" w:hAnsi="Arial" w:cs="Arial"/>
      <w:b/>
      <w:color w:val="BFBFBF"/>
      <w:sz w:val="20"/>
      <w:szCs w:val="20"/>
    </w:rPr>
  </w:style>
  <w:style w:type="character" w:customStyle="1" w:styleId="Sous-titreCar">
    <w:name w:val="Sous-titre Car"/>
    <w:basedOn w:val="Policepardfaut"/>
    <w:uiPriority w:val="99"/>
    <w:rPr>
      <w:rFonts w:ascii="Century Gothic" w:hAnsi="Century Gothic" w:cs="Times New Roman"/>
      <w:color w:val="4F81BD"/>
      <w:spacing w:val="-10"/>
      <w:sz w:val="20"/>
      <w:szCs w:val="20"/>
    </w:rPr>
  </w:style>
  <w:style w:type="character" w:styleId="Textedelespacerserv">
    <w:name w:val="Placeholder Text"/>
    <w:basedOn w:val="Policepardfaut"/>
    <w:uiPriority w:val="99"/>
    <w:rPr>
      <w:rFonts w:cs="Times New Roman"/>
      <w:color w:val="808080"/>
    </w:rPr>
  </w:style>
  <w:style w:type="character" w:customStyle="1" w:styleId="Internetlink">
    <w:name w:val="Internet link"/>
    <w:basedOn w:val="Policepardfaut"/>
    <w:uiPriority w:val="99"/>
    <w:rPr>
      <w:rFonts w:cs="Times New Roman"/>
      <w:color w:val="0000FF"/>
      <w:u w:val="single"/>
    </w:rPr>
  </w:style>
  <w:style w:type="character" w:customStyle="1" w:styleId="Ancredenotedebasdepage">
    <w:name w:val="Ancre de note de bas de page"/>
    <w:uiPriority w:val="99"/>
    <w:rPr>
      <w:vertAlign w:val="superscript"/>
    </w:rPr>
  </w:style>
  <w:style w:type="character" w:customStyle="1" w:styleId="FootnoteCharacters">
    <w:name w:val="Footnote Characters"/>
    <w:basedOn w:val="Policepardfaut"/>
    <w:uiPriority w:val="99"/>
    <w:rPr>
      <w:rFonts w:cs="Times New Roman"/>
      <w:vertAlign w:val="superscript"/>
    </w:rPr>
  </w:style>
  <w:style w:type="character" w:customStyle="1" w:styleId="CitationCar">
    <w:name w:val="Citation Car"/>
    <w:basedOn w:val="Policepardfaut"/>
    <w:uiPriority w:val="99"/>
    <w:rPr>
      <w:rFonts w:ascii="Century Gothic" w:hAnsi="Century Gothic" w:cs="Times New Roman"/>
      <w:i/>
      <w:w w:val="90"/>
      <w:sz w:val="20"/>
      <w:szCs w:val="20"/>
    </w:rPr>
  </w:style>
  <w:style w:type="character" w:customStyle="1" w:styleId="CitationintenseCar">
    <w:name w:val="Citation intense Car"/>
    <w:basedOn w:val="Policepardfaut"/>
    <w:uiPriority w:val="99"/>
    <w:rPr>
      <w:rFonts w:ascii="Century Gothic" w:hAnsi="Century Gothic" w:cs="Times New Roman"/>
      <w:b/>
      <w:i/>
      <w:w w:val="90"/>
      <w:sz w:val="20"/>
      <w:szCs w:val="20"/>
    </w:rPr>
  </w:style>
  <w:style w:type="character" w:styleId="Marquedecommentaire">
    <w:name w:val="annotation reference"/>
    <w:basedOn w:val="Policepardfaut"/>
    <w:uiPriority w:val="99"/>
    <w:rPr>
      <w:rFonts w:cs="Times New Roman"/>
      <w:sz w:val="16"/>
      <w:szCs w:val="16"/>
    </w:rPr>
  </w:style>
  <w:style w:type="character" w:customStyle="1" w:styleId="CommentaireCar">
    <w:name w:val="Commentaire Car"/>
    <w:basedOn w:val="Policepardfaut"/>
    <w:uiPriority w:val="99"/>
    <w:rPr>
      <w:rFonts w:ascii="Century Gothic" w:hAnsi="Century Gothic" w:cs="Times New Roman"/>
      <w:w w:val="90"/>
      <w:sz w:val="20"/>
      <w:szCs w:val="20"/>
    </w:rPr>
  </w:style>
  <w:style w:type="character" w:customStyle="1" w:styleId="ObjetducommentaireCar">
    <w:name w:val="Objet du commentaire Car"/>
    <w:basedOn w:val="CommentaireCar"/>
    <w:uiPriority w:val="99"/>
    <w:rPr>
      <w:rFonts w:ascii="Century Gothic" w:hAnsi="Century Gothic" w:cs="Times New Roman"/>
      <w:b/>
      <w:bCs/>
      <w:w w:val="90"/>
      <w:sz w:val="20"/>
      <w:szCs w:val="20"/>
    </w:rPr>
  </w:style>
  <w:style w:type="character" w:customStyle="1" w:styleId="Style1Car">
    <w:name w:val="Style1 Car"/>
    <w:uiPriority w:val="99"/>
    <w:rPr>
      <w:rFonts w:ascii="Arial" w:hAnsi="Arial"/>
      <w:b/>
      <w:color w:val="000000"/>
      <w:sz w:val="20"/>
    </w:rPr>
  </w:style>
  <w:style w:type="character" w:customStyle="1" w:styleId="Style2Car">
    <w:name w:val="Style2 Car"/>
    <w:basedOn w:val="Titre2Car"/>
    <w:uiPriority w:val="99"/>
    <w:rPr>
      <w:rFonts w:ascii="Arial" w:hAnsi="Arial" w:cs="Arial"/>
      <w:b/>
      <w:color w:val="000000"/>
      <w:sz w:val="20"/>
      <w:szCs w:val="20"/>
    </w:rPr>
  </w:style>
  <w:style w:type="character" w:customStyle="1" w:styleId="WW8Num2z1">
    <w:name w:val="WW8Num2z1"/>
    <w:uiPriority w:val="99"/>
    <w:rPr>
      <w:rFonts w:ascii="Courier New" w:hAnsi="Courier New"/>
    </w:rPr>
  </w:style>
  <w:style w:type="character" w:customStyle="1" w:styleId="TextebrutCar">
    <w:name w:val="Texte brut Car"/>
    <w:uiPriority w:val="99"/>
    <w:rPr>
      <w:rFonts w:ascii="Calibri" w:hAnsi="Calibri"/>
      <w:sz w:val="21"/>
    </w:rPr>
  </w:style>
  <w:style w:type="character" w:customStyle="1" w:styleId="TextebrutCar1">
    <w:name w:val="Texte brut Car1"/>
    <w:basedOn w:val="Policepardfaut"/>
    <w:uiPriority w:val="99"/>
    <w:rPr>
      <w:rFonts w:ascii="Consolas" w:hAnsi="Consolas" w:cs="Consolas"/>
      <w:w w:val="90"/>
      <w:sz w:val="21"/>
      <w:szCs w:val="21"/>
    </w:rPr>
  </w:style>
  <w:style w:type="character" w:customStyle="1" w:styleId="CorpsdetexteCar">
    <w:name w:val="Corps de texte Car"/>
    <w:basedOn w:val="Policepardfaut"/>
    <w:uiPriority w:val="99"/>
    <w:rPr>
      <w:rFonts w:ascii="Times New Roman" w:hAnsi="Times New Roman" w:cs="Times New Roman"/>
      <w:sz w:val="24"/>
      <w:szCs w:val="24"/>
      <w:lang w:eastAsia="zh-CN"/>
    </w:rPr>
  </w:style>
  <w:style w:type="character" w:customStyle="1" w:styleId="WW8Num1z0">
    <w:name w:val="WW8Num1z0"/>
    <w:uiPriority w:val="99"/>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Policepardfaut2">
    <w:name w:val="Police par défaut2"/>
    <w:uiPriority w:val="99"/>
  </w:style>
  <w:style w:type="character" w:customStyle="1" w:styleId="WW8Num2z0">
    <w:name w:val="WW8Num2z0"/>
    <w:uiPriority w:val="99"/>
  </w:style>
  <w:style w:type="character" w:customStyle="1" w:styleId="WW8Num3z0">
    <w:name w:val="WW8Num3z0"/>
    <w:uiPriority w:val="99"/>
  </w:style>
  <w:style w:type="character" w:customStyle="1" w:styleId="WW8Num4z0">
    <w:name w:val="WW8Num4z0"/>
    <w:uiPriority w:val="99"/>
  </w:style>
  <w:style w:type="character" w:customStyle="1" w:styleId="WW8Num5z0">
    <w:name w:val="WW8Num5z0"/>
    <w:uiPriority w:val="99"/>
    <w:rPr>
      <w:rFonts w:ascii="Symbol" w:hAnsi="Symbol"/>
    </w:rPr>
  </w:style>
  <w:style w:type="character" w:customStyle="1" w:styleId="WW8Num6z0">
    <w:name w:val="WW8Num6z0"/>
    <w:uiPriority w:val="99"/>
    <w:rPr>
      <w:rFonts w:ascii="Symbol" w:hAnsi="Symbol"/>
    </w:rPr>
  </w:style>
  <w:style w:type="character" w:customStyle="1" w:styleId="WW8Num7z0">
    <w:name w:val="WW8Num7z0"/>
    <w:uiPriority w:val="99"/>
    <w:rPr>
      <w:rFonts w:ascii="Symbol" w:hAnsi="Symbol"/>
    </w:rPr>
  </w:style>
  <w:style w:type="character" w:customStyle="1" w:styleId="WW8Num8z0">
    <w:name w:val="WW8Num8z0"/>
    <w:uiPriority w:val="99"/>
    <w:rPr>
      <w:rFonts w:ascii="Symbol" w:hAnsi="Symbol"/>
    </w:rPr>
  </w:style>
  <w:style w:type="character" w:customStyle="1" w:styleId="WW8Num9z0">
    <w:name w:val="WW8Num9z0"/>
    <w:uiPriority w:val="99"/>
  </w:style>
  <w:style w:type="character" w:customStyle="1" w:styleId="WW8Num10z0">
    <w:name w:val="WW8Num10z0"/>
    <w:uiPriority w:val="99"/>
    <w:rPr>
      <w:rFonts w:ascii="Symbol" w:hAnsi="Symbol"/>
    </w:rPr>
  </w:style>
  <w:style w:type="character" w:customStyle="1" w:styleId="WW8Num11z0">
    <w:name w:val="WW8Num11z0"/>
    <w:uiPriority w:val="99"/>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rFonts w:ascii="Symbol" w:hAnsi="Symbol"/>
    </w:rPr>
  </w:style>
  <w:style w:type="character" w:customStyle="1" w:styleId="WW8Num12z1">
    <w:name w:val="WW8Num12z1"/>
    <w:uiPriority w:val="99"/>
    <w:rPr>
      <w:rFonts w:ascii="Courier New" w:hAnsi="Courier New"/>
    </w:rPr>
  </w:style>
  <w:style w:type="character" w:customStyle="1" w:styleId="WW8Num12z2">
    <w:name w:val="WW8Num12z2"/>
    <w:uiPriority w:val="99"/>
    <w:rPr>
      <w:rFonts w:ascii="Wingdings" w:hAnsi="Wingdings"/>
    </w:rPr>
  </w:style>
  <w:style w:type="character" w:customStyle="1" w:styleId="WW8Num13z0">
    <w:name w:val="WW8Num13z0"/>
    <w:uiPriority w:val="99"/>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Policepardfaut1">
    <w:name w:val="Police par défaut1"/>
    <w:uiPriority w:val="99"/>
  </w:style>
  <w:style w:type="character" w:customStyle="1" w:styleId="SNSignatureCar">
    <w:name w:val="SNSignature Car"/>
    <w:uiPriority w:val="99"/>
    <w:rPr>
      <w:sz w:val="24"/>
      <w:lang w:val="fr-FR"/>
    </w:rPr>
  </w:style>
  <w:style w:type="character" w:customStyle="1" w:styleId="SNTimbreCar">
    <w:name w:val="SNTimbre Car"/>
    <w:uiPriority w:val="99"/>
    <w:rPr>
      <w:rFonts w:ascii="Lucida Sans Unicode" w:hAnsi="Lucida Sans Unicode"/>
      <w:sz w:val="24"/>
      <w:lang w:val="fr-FR"/>
    </w:rPr>
  </w:style>
  <w:style w:type="character" w:customStyle="1" w:styleId="SNArticleCar">
    <w:name w:val="SNArticle Car"/>
    <w:uiPriority w:val="99"/>
    <w:rPr>
      <w:b/>
      <w:sz w:val="24"/>
      <w:lang w:val="fr-FR"/>
    </w:rPr>
  </w:style>
  <w:style w:type="character" w:customStyle="1" w:styleId="SNenProjet">
    <w:name w:val="SNenProjet"/>
    <w:basedOn w:val="Policepardfaut1"/>
    <w:uiPriority w:val="99"/>
    <w:rPr>
      <w:rFonts w:cs="Times New Roman"/>
    </w:rPr>
  </w:style>
  <w:style w:type="character" w:customStyle="1" w:styleId="SNCatgorieCar">
    <w:name w:val="SNCatégorie Car"/>
    <w:uiPriority w:val="99"/>
    <w:rPr>
      <w:sz w:val="24"/>
      <w:lang w:val="fr-FR"/>
    </w:rPr>
  </w:style>
  <w:style w:type="character" w:styleId="Accentuationlgre">
    <w:name w:val="Subtle Emphasis"/>
    <w:basedOn w:val="Policepardfaut"/>
    <w:uiPriority w:val="99"/>
    <w:qFormat/>
    <w:rPr>
      <w:rFonts w:cs="Times New Roman"/>
      <w:i/>
      <w:iCs/>
      <w:color w:val="404040"/>
    </w:rPr>
  </w:style>
  <w:style w:type="character" w:styleId="Lienhypertextesuivivisit">
    <w:name w:val="FollowedHyperlink"/>
    <w:basedOn w:val="Policepardfaut"/>
    <w:uiPriority w:val="99"/>
    <w:rPr>
      <w:rFonts w:cs="Times New Roman"/>
      <w:color w:val="800080"/>
      <w:u w:val="single"/>
    </w:rPr>
  </w:style>
  <w:style w:type="character" w:customStyle="1" w:styleId="highlight">
    <w:name w:val="highlight"/>
    <w:basedOn w:val="Policepardfaut"/>
    <w:uiPriority w:val="99"/>
    <w:rPr>
      <w:rFonts w:cs="Times New Roman"/>
    </w:rPr>
  </w:style>
  <w:style w:type="character" w:customStyle="1" w:styleId="LienInternet">
    <w:name w:val="Lien Internet"/>
    <w:basedOn w:val="Policepardfaut"/>
    <w:uiPriority w:val="99"/>
    <w:rsid w:val="0071281A"/>
    <w:rPr>
      <w:rFonts w:cs="Times New Roman"/>
      <w:color w:val="0563C1"/>
      <w:u w:val="single"/>
    </w:rPr>
  </w:style>
  <w:style w:type="character" w:customStyle="1" w:styleId="Mentionnonrsolue1">
    <w:name w:val="Mention non résolue1"/>
    <w:basedOn w:val="Policepardfaut"/>
    <w:uiPriority w:val="99"/>
    <w:semiHidden/>
    <w:rsid w:val="0071281A"/>
    <w:rPr>
      <w:rFonts w:cs="Times New Roman"/>
      <w:color w:val="605E5C"/>
      <w:shd w:val="clear" w:color="auto" w:fill="E1DFDD"/>
    </w:rPr>
  </w:style>
  <w:style w:type="character" w:customStyle="1" w:styleId="TitreCar1">
    <w:name w:val="Titre Car1"/>
    <w:basedOn w:val="Policepardfaut"/>
    <w:link w:val="Titre"/>
    <w:uiPriority w:val="99"/>
    <w:locked/>
    <w:rPr>
      <w:rFonts w:ascii="Cambria" w:eastAsia="Times New Roman" w:hAnsi="Cambria" w:cs="Cambria"/>
      <w:b/>
      <w:bCs/>
      <w:kern w:val="2"/>
      <w:sz w:val="32"/>
      <w:szCs w:val="32"/>
      <w:lang w:eastAsia="en-US"/>
    </w:rPr>
  </w:style>
  <w:style w:type="character" w:customStyle="1" w:styleId="CorpsdetexteCar1">
    <w:name w:val="Corps de texte Car1"/>
    <w:basedOn w:val="Policepardfaut"/>
    <w:link w:val="Corpsdetexte"/>
    <w:uiPriority w:val="99"/>
    <w:semiHidden/>
    <w:locked/>
    <w:rPr>
      <w:rFonts w:cs="Times New Roman"/>
      <w:lang w:eastAsia="en-US"/>
    </w:rPr>
  </w:style>
  <w:style w:type="character" w:customStyle="1" w:styleId="En-tteCar1">
    <w:name w:val="En-tête Car1"/>
    <w:basedOn w:val="Policepardfaut"/>
    <w:uiPriority w:val="99"/>
    <w:semiHidden/>
    <w:rPr>
      <w:rFonts w:cs="Times New Roman"/>
      <w:lang w:eastAsia="en-US"/>
    </w:rPr>
  </w:style>
  <w:style w:type="character" w:customStyle="1" w:styleId="PieddepageCar1">
    <w:name w:val="Pied de page Car1"/>
    <w:basedOn w:val="Policepardfaut"/>
    <w:link w:val="Pieddepage"/>
    <w:uiPriority w:val="99"/>
    <w:semiHidden/>
    <w:locked/>
    <w:rPr>
      <w:rFonts w:cs="Times New Roman"/>
      <w:lang w:eastAsia="en-US"/>
    </w:rPr>
  </w:style>
  <w:style w:type="character" w:customStyle="1" w:styleId="TextedebullesCar1">
    <w:name w:val="Texte de bulles Car1"/>
    <w:basedOn w:val="Policepardfaut"/>
    <w:link w:val="Textedebulles"/>
    <w:uiPriority w:val="99"/>
    <w:semiHidden/>
    <w:locked/>
    <w:rPr>
      <w:rFonts w:ascii="Times New Roman" w:hAnsi="Times New Roman" w:cs="Times New Roman"/>
      <w:sz w:val="2"/>
      <w:lang w:eastAsia="en-US"/>
    </w:rPr>
  </w:style>
  <w:style w:type="character" w:customStyle="1" w:styleId="Sous-titreCar1">
    <w:name w:val="Sous-titre Car1"/>
    <w:basedOn w:val="Policepardfaut"/>
    <w:uiPriority w:val="99"/>
    <w:rPr>
      <w:rFonts w:ascii="Cambria" w:eastAsia="Times New Roman" w:hAnsi="Cambria" w:cs="Cambria"/>
      <w:sz w:val="24"/>
      <w:szCs w:val="24"/>
      <w:lang w:eastAsia="en-US"/>
    </w:rPr>
  </w:style>
  <w:style w:type="character" w:customStyle="1" w:styleId="CitationCar1">
    <w:name w:val="Citation Car1"/>
    <w:basedOn w:val="Policepardfaut"/>
    <w:link w:val="Citation"/>
    <w:uiPriority w:val="99"/>
    <w:locked/>
    <w:rPr>
      <w:rFonts w:cs="Times New Roman"/>
      <w:i/>
      <w:iCs/>
      <w:color w:val="000000"/>
      <w:lang w:eastAsia="en-US"/>
    </w:rPr>
  </w:style>
  <w:style w:type="character" w:customStyle="1" w:styleId="CitationintenseCar1">
    <w:name w:val="Citation intense Car1"/>
    <w:basedOn w:val="Policepardfaut"/>
    <w:link w:val="Citationintense"/>
    <w:uiPriority w:val="99"/>
    <w:locked/>
    <w:rPr>
      <w:rFonts w:cs="Times New Roman"/>
      <w:b/>
      <w:bCs/>
      <w:i/>
      <w:iCs/>
      <w:color w:val="4F81BD"/>
      <w:lang w:eastAsia="en-US"/>
    </w:rPr>
  </w:style>
  <w:style w:type="character" w:customStyle="1" w:styleId="CommentaireCar1">
    <w:name w:val="Commentaire Car1"/>
    <w:basedOn w:val="Policepardfaut"/>
    <w:link w:val="Commentaire"/>
    <w:uiPriority w:val="99"/>
    <w:semiHidden/>
    <w:locked/>
    <w:rPr>
      <w:rFonts w:cs="Times New Roman"/>
      <w:sz w:val="20"/>
      <w:szCs w:val="20"/>
      <w:lang w:eastAsia="en-US"/>
    </w:rPr>
  </w:style>
  <w:style w:type="character" w:customStyle="1" w:styleId="ObjetducommentaireCar1">
    <w:name w:val="Objet du commentaire Car1"/>
    <w:basedOn w:val="CommentaireCar1"/>
    <w:link w:val="Objetducommentaire"/>
    <w:uiPriority w:val="99"/>
    <w:semiHidden/>
    <w:locked/>
    <w:rPr>
      <w:rFonts w:cs="Times New Roman"/>
      <w:b/>
      <w:bCs/>
      <w:sz w:val="20"/>
      <w:szCs w:val="20"/>
      <w:lang w:eastAsia="en-US"/>
    </w:rPr>
  </w:style>
  <w:style w:type="character" w:customStyle="1" w:styleId="TextebrutCar2">
    <w:name w:val="Texte brut Car2"/>
    <w:basedOn w:val="Policepardfaut"/>
    <w:link w:val="Textebrut"/>
    <w:uiPriority w:val="99"/>
    <w:semiHidden/>
    <w:locked/>
    <w:rPr>
      <w:rFonts w:ascii="Courier New" w:hAnsi="Courier New" w:cs="Courier New"/>
      <w:sz w:val="20"/>
      <w:szCs w:val="20"/>
      <w:lang w:eastAsia="en-US"/>
    </w:rPr>
  </w:style>
  <w:style w:type="character" w:customStyle="1" w:styleId="acopre">
    <w:name w:val="acopre"/>
    <w:basedOn w:val="Policepardfaut"/>
    <w:uiPriority w:val="99"/>
    <w:rPr>
      <w:rFonts w:cs="Times New Roman"/>
    </w:rPr>
  </w:style>
  <w:style w:type="character" w:styleId="Accentuation">
    <w:name w:val="Emphasis"/>
    <w:basedOn w:val="Policepardfaut"/>
    <w:uiPriority w:val="99"/>
    <w:qFormat/>
    <w:locked/>
    <w:rPr>
      <w:rFonts w:cs="Times New Roman"/>
      <w:i/>
      <w:iCs/>
    </w:rPr>
  </w:style>
  <w:style w:type="character" w:customStyle="1" w:styleId="hgkelc">
    <w:name w:val="hgkelc"/>
    <w:basedOn w:val="Policepardfaut"/>
    <w:uiPriority w:val="99"/>
    <w:rPr>
      <w:rFonts w:cs="Times New Roman"/>
    </w:rPr>
  </w:style>
  <w:style w:type="paragraph" w:styleId="Titre">
    <w:name w:val="Title"/>
    <w:basedOn w:val="Standard"/>
    <w:next w:val="Corpsdetexte"/>
    <w:link w:val="TitreCar1"/>
    <w:uiPriority w:val="99"/>
    <w:qFormat/>
    <w:pPr>
      <w:jc w:val="right"/>
    </w:pPr>
    <w:rPr>
      <w:b/>
      <w:color w:val="BFBFBF"/>
      <w:sz w:val="40"/>
    </w:rPr>
  </w:style>
  <w:style w:type="character" w:customStyle="1" w:styleId="TitleChar1">
    <w:name w:val="Title Char1"/>
    <w:basedOn w:val="Policepardfaut"/>
    <w:uiPriority w:val="10"/>
    <w:rsid w:val="009B78E5"/>
    <w:rPr>
      <w:rFonts w:asciiTheme="majorHAnsi" w:eastAsiaTheme="majorEastAsia" w:hAnsiTheme="majorHAnsi" w:cstheme="majorBidi"/>
      <w:b/>
      <w:bCs/>
      <w:kern w:val="28"/>
      <w:sz w:val="32"/>
      <w:szCs w:val="32"/>
      <w:lang w:eastAsia="en-US"/>
    </w:rPr>
  </w:style>
  <w:style w:type="paragraph" w:styleId="Corpsdetexte">
    <w:name w:val="Body Text"/>
    <w:basedOn w:val="Normal"/>
    <w:link w:val="CorpsdetexteCar1"/>
    <w:uiPriority w:val="99"/>
    <w:pPr>
      <w:spacing w:after="140" w:line="276" w:lineRule="auto"/>
    </w:pPr>
  </w:style>
  <w:style w:type="character" w:customStyle="1" w:styleId="BodyTextChar1">
    <w:name w:val="Body Text Char1"/>
    <w:basedOn w:val="Policepardfaut"/>
    <w:uiPriority w:val="99"/>
    <w:semiHidden/>
    <w:rsid w:val="009B78E5"/>
    <w:rPr>
      <w:lang w:eastAsia="en-US"/>
    </w:rPr>
  </w:style>
  <w:style w:type="paragraph" w:styleId="Liste">
    <w:name w:val="List"/>
    <w:basedOn w:val="Textbody"/>
    <w:uiPriority w:val="99"/>
    <w:rPr>
      <w:rFonts w:cs="Arial"/>
    </w:rPr>
  </w:style>
  <w:style w:type="paragraph" w:styleId="Lgende">
    <w:name w:val="caption"/>
    <w:basedOn w:val="Standard"/>
    <w:next w:val="Standard"/>
    <w:uiPriority w:val="99"/>
    <w:qFormat/>
    <w:pPr>
      <w:jc w:val="center"/>
    </w:pPr>
    <w:rPr>
      <w:bCs/>
      <w:i/>
      <w:color w:val="365F91"/>
      <w:sz w:val="18"/>
      <w:szCs w:val="18"/>
    </w:rPr>
  </w:style>
  <w:style w:type="paragraph" w:customStyle="1" w:styleId="Index">
    <w:name w:val="Index"/>
    <w:basedOn w:val="Standard"/>
    <w:uiPriority w:val="99"/>
    <w:pPr>
      <w:suppressLineNumbers/>
    </w:pPr>
    <w:rPr>
      <w:rFonts w:ascii="Liberation Sans" w:eastAsia="Times New Roman" w:hAnsi="Liberation Sans" w:cs="Mangal"/>
      <w:lang w:eastAsia="zh-CN"/>
    </w:rPr>
  </w:style>
  <w:style w:type="paragraph" w:customStyle="1" w:styleId="Titre10">
    <w:name w:val="Titre1"/>
    <w:basedOn w:val="Standard"/>
    <w:next w:val="Textbody"/>
    <w:uiPriority w:val="99"/>
    <w:pPr>
      <w:spacing w:before="240"/>
    </w:pPr>
    <w:rPr>
      <w:rFonts w:ascii="Liberation Sans" w:eastAsia="Microsoft YaHei" w:hAnsi="Liberation Sans" w:cs="Mangal"/>
      <w:sz w:val="28"/>
      <w:szCs w:val="28"/>
      <w:lang w:eastAsia="zh-CN"/>
    </w:rPr>
  </w:style>
  <w:style w:type="paragraph" w:customStyle="1" w:styleId="Standard">
    <w:name w:val="Standard"/>
    <w:uiPriority w:val="99"/>
    <w:pPr>
      <w:widowControl w:val="0"/>
      <w:suppressAutoHyphens/>
      <w:textAlignment w:val="baseline"/>
    </w:pPr>
    <w:rPr>
      <w:rFonts w:ascii="Times New Roman" w:hAnsi="Times New Roman"/>
      <w:kern w:val="2"/>
      <w:sz w:val="24"/>
      <w:szCs w:val="24"/>
      <w:lang w:val="en-US" w:eastAsia="en-US"/>
    </w:rPr>
  </w:style>
  <w:style w:type="paragraph" w:customStyle="1" w:styleId="Textbody">
    <w:name w:val="Text body"/>
    <w:basedOn w:val="Standard"/>
    <w:uiPriority w:val="99"/>
    <w:pPr>
      <w:spacing w:after="140" w:line="288" w:lineRule="auto"/>
    </w:pPr>
    <w:rPr>
      <w:rFonts w:ascii="Liberation Serif" w:eastAsia="SimSun" w:hAnsi="Liberation Serif" w:cs="Mangal"/>
      <w:lang w:val="fr-FR" w:eastAsia="zh-CN" w:bidi="hi-IN"/>
    </w:rPr>
  </w:style>
  <w:style w:type="paragraph" w:customStyle="1" w:styleId="Footnote">
    <w:name w:val="Footnote"/>
    <w:basedOn w:val="Standard"/>
    <w:uiPriority w:val="99"/>
    <w:rPr>
      <w:sz w:val="18"/>
    </w:rPr>
  </w:style>
  <w:style w:type="paragraph" w:customStyle="1" w:styleId="Emphase">
    <w:name w:val="Emphase"/>
    <w:basedOn w:val="Standard"/>
    <w:uiPriority w:val="99"/>
    <w:pPr>
      <w:pBdr>
        <w:top w:val="single" w:sz="8" w:space="5" w:color="9BBB59"/>
        <w:left w:val="single" w:sz="8" w:space="5" w:color="9BBB59"/>
        <w:bottom w:val="single" w:sz="8" w:space="5" w:color="9BBB59"/>
        <w:right w:val="single" w:sz="8" w:space="5" w:color="9BBB59"/>
      </w:pBdr>
      <w:shd w:val="clear" w:color="auto" w:fill="B6DDE8"/>
      <w:ind w:left="142" w:right="140"/>
    </w:pPr>
    <w:rPr>
      <w:b/>
      <w:color w:val="17365D"/>
    </w:rPr>
  </w:style>
  <w:style w:type="paragraph" w:styleId="Listepuces">
    <w:name w:val="List Bullet"/>
    <w:basedOn w:val="Standard"/>
    <w:uiPriority w:val="99"/>
    <w:pPr>
      <w:ind w:left="1448" w:hanging="171"/>
    </w:pPr>
  </w:style>
  <w:style w:type="paragraph" w:styleId="Listepuces2">
    <w:name w:val="List Bullet 2"/>
    <w:basedOn w:val="Standard"/>
    <w:uiPriority w:val="99"/>
    <w:pPr>
      <w:spacing w:before="200"/>
      <w:ind w:left="1134" w:hanging="283"/>
    </w:pPr>
  </w:style>
  <w:style w:type="paragraph" w:styleId="Listepuces3">
    <w:name w:val="List Bullet 3"/>
    <w:basedOn w:val="Listepuces2"/>
    <w:uiPriority w:val="99"/>
  </w:style>
  <w:style w:type="paragraph" w:customStyle="1" w:styleId="Paragraphedeliste1">
    <w:name w:val="Paragraphe de liste1"/>
    <w:basedOn w:val="Normal"/>
    <w:uiPriority w:val="99"/>
    <w:rsid w:val="0071281A"/>
    <w:pPr>
      <w:widowControl/>
      <w:suppressAutoHyphens w:val="0"/>
      <w:spacing w:after="200" w:line="276" w:lineRule="auto"/>
      <w:ind w:left="720"/>
      <w:textAlignment w:val="auto"/>
    </w:pPr>
    <w:rPr>
      <w:rFonts w:eastAsia="Times New Roman" w:cs="Calibri"/>
    </w:rPr>
  </w:style>
  <w:style w:type="paragraph" w:styleId="En-ttedetabledesmatires">
    <w:name w:val="TOC Heading"/>
    <w:basedOn w:val="Titre1"/>
    <w:next w:val="Standard"/>
    <w:uiPriority w:val="99"/>
    <w:qFormat/>
    <w:pPr>
      <w:pBdr>
        <w:left w:val="single" w:sz="24" w:space="4" w:color="1F549E"/>
        <w:right w:val="single" w:sz="24" w:space="4" w:color="1F549E"/>
      </w:pBdr>
      <w:ind w:right="4820"/>
    </w:pPr>
  </w:style>
  <w:style w:type="paragraph" w:customStyle="1" w:styleId="En-tteetpieddepage">
    <w:name w:val="En-tête et pied de page"/>
    <w:basedOn w:val="Normal"/>
    <w:uiPriority w:val="99"/>
  </w:style>
  <w:style w:type="paragraph" w:styleId="En-tte">
    <w:name w:val="header"/>
    <w:basedOn w:val="Standard"/>
    <w:link w:val="En-tteCar2"/>
    <w:uiPriority w:val="99"/>
    <w:pPr>
      <w:tabs>
        <w:tab w:val="center" w:pos="4536"/>
        <w:tab w:val="right" w:pos="9072"/>
      </w:tabs>
    </w:pPr>
  </w:style>
  <w:style w:type="character" w:customStyle="1" w:styleId="En-tteCar2">
    <w:name w:val="En-tête Car2"/>
    <w:basedOn w:val="Policepardfaut"/>
    <w:link w:val="En-tte"/>
    <w:uiPriority w:val="99"/>
    <w:semiHidden/>
    <w:rsid w:val="009B78E5"/>
    <w:rPr>
      <w:lang w:eastAsia="en-US"/>
    </w:rPr>
  </w:style>
  <w:style w:type="paragraph" w:styleId="Pieddepage">
    <w:name w:val="footer"/>
    <w:basedOn w:val="Standard"/>
    <w:link w:val="PieddepageCar1"/>
    <w:uiPriority w:val="99"/>
    <w:pPr>
      <w:tabs>
        <w:tab w:val="center" w:pos="4536"/>
        <w:tab w:val="right" w:pos="9072"/>
      </w:tabs>
    </w:pPr>
  </w:style>
  <w:style w:type="character" w:customStyle="1" w:styleId="FooterChar1">
    <w:name w:val="Footer Char1"/>
    <w:basedOn w:val="Policepardfaut"/>
    <w:uiPriority w:val="99"/>
    <w:semiHidden/>
    <w:rsid w:val="009B78E5"/>
    <w:rPr>
      <w:lang w:eastAsia="en-US"/>
    </w:rPr>
  </w:style>
  <w:style w:type="paragraph" w:styleId="Textedebulles">
    <w:name w:val="Balloon Text"/>
    <w:basedOn w:val="Standard"/>
    <w:link w:val="TextedebullesCar1"/>
    <w:uiPriority w:val="99"/>
    <w:rPr>
      <w:rFonts w:ascii="Tahoma" w:hAnsi="Tahoma"/>
      <w:sz w:val="16"/>
      <w:szCs w:val="16"/>
    </w:rPr>
  </w:style>
  <w:style w:type="character" w:customStyle="1" w:styleId="BalloonTextChar1">
    <w:name w:val="Balloon Text Char1"/>
    <w:basedOn w:val="Policepardfaut"/>
    <w:uiPriority w:val="99"/>
    <w:semiHidden/>
    <w:rsid w:val="009B78E5"/>
    <w:rPr>
      <w:rFonts w:ascii="Times New Roman" w:hAnsi="Times New Roman"/>
      <w:sz w:val="0"/>
      <w:szCs w:val="0"/>
      <w:lang w:eastAsia="en-US"/>
    </w:rPr>
  </w:style>
  <w:style w:type="paragraph" w:styleId="Sous-titre">
    <w:name w:val="Subtitle"/>
    <w:basedOn w:val="Standard"/>
    <w:next w:val="Standard"/>
    <w:link w:val="Sous-titreCar2"/>
    <w:uiPriority w:val="99"/>
    <w:qFormat/>
    <w:pPr>
      <w:spacing w:before="280" w:line="312" w:lineRule="auto"/>
      <w:jc w:val="right"/>
    </w:pPr>
    <w:rPr>
      <w:color w:val="365F91"/>
      <w:spacing w:val="-10"/>
      <w:sz w:val="36"/>
    </w:rPr>
  </w:style>
  <w:style w:type="character" w:customStyle="1" w:styleId="Sous-titreCar2">
    <w:name w:val="Sous-titre Car2"/>
    <w:basedOn w:val="Policepardfaut"/>
    <w:link w:val="Sous-titre"/>
    <w:uiPriority w:val="11"/>
    <w:rsid w:val="009B78E5"/>
    <w:rPr>
      <w:rFonts w:asciiTheme="majorHAnsi" w:eastAsiaTheme="majorEastAsia" w:hAnsiTheme="majorHAnsi" w:cstheme="majorBidi"/>
      <w:sz w:val="24"/>
      <w:szCs w:val="24"/>
      <w:lang w:eastAsia="en-US"/>
    </w:rPr>
  </w:style>
  <w:style w:type="paragraph" w:customStyle="1" w:styleId="Contents1">
    <w:name w:val="Contents 1"/>
    <w:basedOn w:val="Standard"/>
    <w:next w:val="Standard"/>
    <w:autoRedefine/>
    <w:uiPriority w:val="99"/>
    <w:pPr>
      <w:pBdr>
        <w:top w:val="single" w:sz="8" w:space="5" w:color="4F81BD"/>
        <w:bottom w:val="single" w:sz="8" w:space="5" w:color="4F81BD"/>
      </w:pBdr>
      <w:shd w:val="clear" w:color="auto" w:fill="C6D9F1"/>
      <w:tabs>
        <w:tab w:val="left" w:pos="709"/>
        <w:tab w:val="right" w:pos="7928"/>
      </w:tabs>
      <w:spacing w:before="200"/>
    </w:pPr>
    <w:rPr>
      <w:b/>
      <w:color w:val="000000"/>
      <w:sz w:val="22"/>
      <w:szCs w:val="22"/>
    </w:rPr>
  </w:style>
  <w:style w:type="paragraph" w:customStyle="1" w:styleId="Contents2">
    <w:name w:val="Contents 2"/>
    <w:basedOn w:val="Standard"/>
    <w:next w:val="Standard"/>
    <w:autoRedefine/>
    <w:uiPriority w:val="99"/>
    <w:pPr>
      <w:tabs>
        <w:tab w:val="left" w:pos="2836"/>
        <w:tab w:val="right" w:pos="9346"/>
      </w:tabs>
      <w:spacing w:before="60" w:after="60"/>
      <w:ind w:left="1418" w:hanging="709"/>
    </w:pPr>
    <w:rPr>
      <w:b/>
      <w:color w:val="365F91"/>
      <w:sz w:val="22"/>
    </w:rPr>
  </w:style>
  <w:style w:type="paragraph" w:customStyle="1" w:styleId="Contents3">
    <w:name w:val="Contents 3"/>
    <w:basedOn w:val="Standard"/>
    <w:next w:val="Standard"/>
    <w:autoRedefine/>
    <w:uiPriority w:val="99"/>
    <w:pPr>
      <w:tabs>
        <w:tab w:val="left" w:pos="2836"/>
        <w:tab w:val="right" w:pos="9346"/>
      </w:tabs>
      <w:ind w:left="1418" w:hanging="709"/>
    </w:pPr>
    <w:rPr>
      <w:color w:val="365F91"/>
    </w:rPr>
  </w:style>
  <w:style w:type="paragraph" w:styleId="Citation">
    <w:name w:val="Quote"/>
    <w:basedOn w:val="Standard"/>
    <w:link w:val="CitationCar1"/>
    <w:uiPriority w:val="99"/>
    <w:qFormat/>
    <w:pPr>
      <w:pBdr>
        <w:left w:val="single" w:sz="4" w:space="6" w:color="4F81BD"/>
      </w:pBdr>
      <w:spacing w:before="200"/>
      <w:ind w:left="284"/>
    </w:pPr>
    <w:rPr>
      <w:i/>
    </w:rPr>
  </w:style>
  <w:style w:type="character" w:customStyle="1" w:styleId="QuoteChar1">
    <w:name w:val="Quote Char1"/>
    <w:basedOn w:val="Policepardfaut"/>
    <w:uiPriority w:val="29"/>
    <w:rsid w:val="009B78E5"/>
    <w:rPr>
      <w:i/>
      <w:iCs/>
      <w:color w:val="000000" w:themeColor="text1"/>
      <w:lang w:eastAsia="en-US"/>
    </w:rPr>
  </w:style>
  <w:style w:type="paragraph" w:customStyle="1" w:styleId="EmphasePuces">
    <w:name w:val="Emphase Puces"/>
    <w:basedOn w:val="Listepuces"/>
    <w:uiPriority w:val="99"/>
    <w:pPr>
      <w:pBdr>
        <w:top w:val="single" w:sz="8" w:space="5" w:color="4F81BD"/>
        <w:left w:val="single" w:sz="8" w:space="5" w:color="4F81BD"/>
        <w:bottom w:val="single" w:sz="8" w:space="5" w:color="4F81BD"/>
        <w:right w:val="single" w:sz="8" w:space="5" w:color="4F81BD"/>
      </w:pBdr>
      <w:shd w:val="clear" w:color="auto" w:fill="F2F2F2"/>
      <w:tabs>
        <w:tab w:val="left" w:pos="568"/>
      </w:tabs>
      <w:ind w:left="142" w:right="140" w:firstLine="1"/>
    </w:pPr>
    <w:rPr>
      <w:b/>
      <w:color w:val="17365D"/>
    </w:rPr>
  </w:style>
  <w:style w:type="paragraph" w:customStyle="1" w:styleId="AnnexeTitre1">
    <w:name w:val="Annexe Titre 1"/>
    <w:basedOn w:val="Titre1"/>
    <w:next w:val="Standard"/>
    <w:uiPriority w:val="99"/>
    <w:pPr>
      <w:spacing w:before="4200" w:after="120"/>
    </w:pPr>
    <w:rPr>
      <w:sz w:val="56"/>
    </w:rPr>
  </w:style>
  <w:style w:type="paragraph" w:customStyle="1" w:styleId="AnnexeTitre2">
    <w:name w:val="Annexe Titre 2"/>
    <w:basedOn w:val="Titre2"/>
    <w:next w:val="Standard"/>
    <w:uiPriority w:val="99"/>
    <w:pPr>
      <w:pageBreakBefore/>
    </w:pPr>
  </w:style>
  <w:style w:type="paragraph" w:styleId="Citationintense">
    <w:name w:val="Intense Quote"/>
    <w:basedOn w:val="Citation"/>
    <w:next w:val="Citation"/>
    <w:link w:val="CitationintenseCar1"/>
    <w:uiPriority w:val="99"/>
    <w:qFormat/>
    <w:rPr>
      <w:b/>
    </w:rPr>
  </w:style>
  <w:style w:type="character" w:customStyle="1" w:styleId="IntenseQuoteChar1">
    <w:name w:val="Intense Quote Char1"/>
    <w:basedOn w:val="Policepardfaut"/>
    <w:uiPriority w:val="30"/>
    <w:rsid w:val="009B78E5"/>
    <w:rPr>
      <w:b/>
      <w:bCs/>
      <w:i/>
      <w:iCs/>
      <w:color w:val="4F81BD" w:themeColor="accent1"/>
      <w:lang w:eastAsia="en-US"/>
    </w:rPr>
  </w:style>
  <w:style w:type="paragraph" w:styleId="Commentaire">
    <w:name w:val="annotation text"/>
    <w:basedOn w:val="Standard"/>
    <w:link w:val="CommentaireCar1"/>
    <w:uiPriority w:val="99"/>
  </w:style>
  <w:style w:type="character" w:customStyle="1" w:styleId="CommentTextChar1">
    <w:name w:val="Comment Text Char1"/>
    <w:basedOn w:val="Policepardfaut"/>
    <w:uiPriority w:val="99"/>
    <w:semiHidden/>
    <w:rsid w:val="009B78E5"/>
    <w:rPr>
      <w:sz w:val="20"/>
      <w:szCs w:val="20"/>
      <w:lang w:eastAsia="en-US"/>
    </w:rPr>
  </w:style>
  <w:style w:type="paragraph" w:styleId="Objetducommentaire">
    <w:name w:val="annotation subject"/>
    <w:basedOn w:val="Commentaire"/>
    <w:next w:val="Commentaire"/>
    <w:link w:val="ObjetducommentaireCar1"/>
    <w:uiPriority w:val="99"/>
    <w:rPr>
      <w:b/>
      <w:bCs/>
    </w:rPr>
  </w:style>
  <w:style w:type="character" w:customStyle="1" w:styleId="CommentSubjectChar1">
    <w:name w:val="Comment Subject Char1"/>
    <w:basedOn w:val="CommentaireCar1"/>
    <w:uiPriority w:val="99"/>
    <w:semiHidden/>
    <w:rsid w:val="009B78E5"/>
    <w:rPr>
      <w:rFonts w:cs="Times New Roman"/>
      <w:b/>
      <w:bCs/>
      <w:sz w:val="20"/>
      <w:szCs w:val="20"/>
      <w:lang w:eastAsia="en-US"/>
    </w:rPr>
  </w:style>
  <w:style w:type="paragraph" w:customStyle="1" w:styleId="Style1">
    <w:name w:val="Style1"/>
    <w:basedOn w:val="Paragraphedeliste1"/>
    <w:uiPriority w:val="99"/>
    <w:pPr>
      <w:spacing w:before="600" w:after="0"/>
    </w:pPr>
    <w:rPr>
      <w:rFonts w:eastAsia="Calibri"/>
      <w:b/>
    </w:rPr>
  </w:style>
  <w:style w:type="paragraph" w:customStyle="1" w:styleId="Style2">
    <w:name w:val="Style2"/>
    <w:basedOn w:val="Titre2"/>
    <w:uiPriority w:val="99"/>
    <w:rPr>
      <w:color w:val="000000"/>
      <w:sz w:val="20"/>
    </w:rPr>
  </w:style>
  <w:style w:type="paragraph" w:styleId="Textebrut">
    <w:name w:val="Plain Text"/>
    <w:basedOn w:val="Standard"/>
    <w:link w:val="TextebrutCar2"/>
    <w:uiPriority w:val="99"/>
    <w:rPr>
      <w:rFonts w:ascii="Calibri" w:hAnsi="Calibri" w:cs="Times New Roman"/>
      <w:sz w:val="21"/>
      <w:szCs w:val="21"/>
    </w:rPr>
  </w:style>
  <w:style w:type="character" w:customStyle="1" w:styleId="PlainTextChar1">
    <w:name w:val="Plain Text Char1"/>
    <w:basedOn w:val="Policepardfaut"/>
    <w:uiPriority w:val="99"/>
    <w:semiHidden/>
    <w:rsid w:val="009B78E5"/>
    <w:rPr>
      <w:rFonts w:ascii="Courier New" w:hAnsi="Courier New" w:cs="Courier New"/>
      <w:sz w:val="20"/>
      <w:szCs w:val="20"/>
      <w:lang w:eastAsia="en-US"/>
    </w:rPr>
  </w:style>
  <w:style w:type="paragraph" w:styleId="NormalWeb">
    <w:name w:val="Normal (Web)"/>
    <w:basedOn w:val="Standard"/>
    <w:uiPriority w:val="99"/>
    <w:pPr>
      <w:spacing w:before="280" w:after="280"/>
    </w:pPr>
    <w:rPr>
      <w:rFonts w:cs="Times New Roman"/>
      <w:lang w:eastAsia="fr-FR"/>
    </w:rPr>
  </w:style>
  <w:style w:type="paragraph" w:customStyle="1" w:styleId="Titre20">
    <w:name w:val="Titre2"/>
    <w:basedOn w:val="Standard"/>
    <w:next w:val="Textbody"/>
    <w:uiPriority w:val="99"/>
    <w:pPr>
      <w:spacing w:before="240"/>
    </w:pPr>
    <w:rPr>
      <w:rFonts w:ascii="Liberation Sans" w:eastAsia="Microsoft YaHei" w:hAnsi="Liberation Sans" w:cs="Mangal"/>
      <w:sz w:val="28"/>
      <w:szCs w:val="28"/>
      <w:lang w:eastAsia="zh-CN"/>
    </w:rPr>
  </w:style>
  <w:style w:type="paragraph" w:customStyle="1" w:styleId="SNREPUBLIQUE">
    <w:name w:val="SNREPUBLIQUE"/>
    <w:basedOn w:val="Standard"/>
    <w:uiPriority w:val="99"/>
    <w:pPr>
      <w:jc w:val="center"/>
    </w:pPr>
    <w:rPr>
      <w:rFonts w:eastAsia="Times New Roman" w:cs="Times New Roman"/>
      <w:b/>
      <w:bCs/>
      <w:lang w:eastAsia="zh-CN"/>
    </w:rPr>
  </w:style>
  <w:style w:type="paragraph" w:customStyle="1" w:styleId="Ministre">
    <w:name w:val="Ministère"/>
    <w:basedOn w:val="Textbody"/>
    <w:uiPriority w:val="99"/>
    <w:pPr>
      <w:snapToGrid w:val="0"/>
      <w:spacing w:before="120" w:after="0"/>
      <w:jc w:val="center"/>
    </w:pPr>
    <w:rPr>
      <w:rFonts w:eastAsia="Calibri"/>
    </w:rPr>
  </w:style>
  <w:style w:type="paragraph" w:customStyle="1" w:styleId="puce1">
    <w:name w:val="puce1"/>
    <w:basedOn w:val="Standard"/>
    <w:uiPriority w:val="99"/>
    <w:pPr>
      <w:tabs>
        <w:tab w:val="left" w:pos="2858"/>
      </w:tabs>
      <w:spacing w:before="240"/>
      <w:ind w:left="1429" w:hanging="360"/>
    </w:pPr>
    <w:rPr>
      <w:rFonts w:cs="Times New Roman"/>
      <w:lang w:eastAsia="zh-CN"/>
    </w:rPr>
  </w:style>
  <w:style w:type="paragraph" w:customStyle="1" w:styleId="puce2">
    <w:name w:val="puce2"/>
    <w:basedOn w:val="Standard"/>
    <w:uiPriority w:val="99"/>
    <w:pPr>
      <w:tabs>
        <w:tab w:val="left" w:pos="4298"/>
      </w:tabs>
      <w:spacing w:before="240"/>
      <w:ind w:left="2149" w:hanging="360"/>
    </w:pPr>
    <w:rPr>
      <w:rFonts w:cs="Times New Roman"/>
      <w:lang w:eastAsia="zh-CN"/>
    </w:rPr>
  </w:style>
  <w:style w:type="paragraph" w:customStyle="1" w:styleId="puce3">
    <w:name w:val="puce3"/>
    <w:basedOn w:val="Standard"/>
    <w:uiPriority w:val="99"/>
    <w:pPr>
      <w:tabs>
        <w:tab w:val="left" w:pos="5738"/>
      </w:tabs>
      <w:spacing w:before="240"/>
      <w:ind w:left="2869" w:hanging="360"/>
    </w:pPr>
    <w:rPr>
      <w:rFonts w:cs="Times New Roman"/>
      <w:lang w:eastAsia="zh-CN"/>
    </w:rPr>
  </w:style>
  <w:style w:type="paragraph" w:customStyle="1" w:styleId="num1">
    <w:name w:val="num1"/>
    <w:basedOn w:val="Standard"/>
    <w:uiPriority w:val="99"/>
    <w:pPr>
      <w:tabs>
        <w:tab w:val="left" w:pos="2858"/>
      </w:tabs>
      <w:spacing w:before="240"/>
      <w:ind w:left="1429" w:hanging="360"/>
    </w:pPr>
    <w:rPr>
      <w:rFonts w:cs="Times New Roman"/>
      <w:lang w:eastAsia="zh-CN"/>
    </w:rPr>
  </w:style>
  <w:style w:type="paragraph" w:customStyle="1" w:styleId="num2">
    <w:name w:val="num2"/>
    <w:basedOn w:val="Standard"/>
    <w:uiPriority w:val="99"/>
    <w:pPr>
      <w:tabs>
        <w:tab w:val="left" w:pos="4298"/>
      </w:tabs>
      <w:spacing w:before="240"/>
      <w:ind w:left="2149" w:hanging="360"/>
    </w:pPr>
    <w:rPr>
      <w:rFonts w:cs="Times New Roman"/>
      <w:lang w:eastAsia="zh-CN"/>
    </w:rPr>
  </w:style>
  <w:style w:type="paragraph" w:customStyle="1" w:styleId="num3">
    <w:name w:val="num3"/>
    <w:basedOn w:val="Standard"/>
    <w:uiPriority w:val="99"/>
    <w:pPr>
      <w:tabs>
        <w:tab w:val="left" w:pos="5738"/>
      </w:tabs>
      <w:spacing w:before="240"/>
      <w:ind w:left="2869" w:hanging="180"/>
    </w:pPr>
    <w:rPr>
      <w:rFonts w:cs="Times New Roman"/>
      <w:lang w:eastAsia="zh-CN"/>
    </w:rPr>
  </w:style>
  <w:style w:type="paragraph" w:customStyle="1" w:styleId="Direction">
    <w:name w:val="Direction"/>
    <w:basedOn w:val="Standard"/>
    <w:uiPriority w:val="99"/>
    <w:pPr>
      <w:spacing w:before="720"/>
      <w:jc w:val="center"/>
    </w:pPr>
    <w:rPr>
      <w:rFonts w:eastAsia="Times New Roman" w:cs="Times New Roman"/>
      <w:b/>
      <w:lang w:eastAsia="zh-CN"/>
    </w:rPr>
  </w:style>
  <w:style w:type="paragraph" w:customStyle="1" w:styleId="ListePrincipale">
    <w:name w:val="ListePrincipale"/>
    <w:basedOn w:val="Standard"/>
    <w:uiPriority w:val="99"/>
    <w:rPr>
      <w:rFonts w:eastAsia="Times New Roman" w:cs="Times New Roman"/>
      <w:lang w:eastAsia="zh-CN"/>
    </w:rPr>
  </w:style>
  <w:style w:type="paragraph" w:customStyle="1" w:styleId="SNConsultation">
    <w:name w:val="SNConsultation"/>
    <w:basedOn w:val="Standard"/>
    <w:uiPriority w:val="99"/>
    <w:pPr>
      <w:ind w:firstLine="709"/>
    </w:pPr>
    <w:rPr>
      <w:rFonts w:cs="Times New Roman"/>
      <w:lang w:eastAsia="zh-CN"/>
    </w:rPr>
  </w:style>
  <w:style w:type="paragraph" w:customStyle="1" w:styleId="SNtitre">
    <w:name w:val="SNtitre"/>
    <w:basedOn w:val="Standard"/>
    <w:next w:val="SNNORCentr"/>
    <w:uiPriority w:val="99"/>
    <w:pPr>
      <w:suppressLineNumbers/>
      <w:spacing w:after="360"/>
      <w:jc w:val="center"/>
    </w:pPr>
    <w:rPr>
      <w:rFonts w:cs="Times New Roman"/>
      <w:b/>
      <w:lang w:eastAsia="zh-CN"/>
    </w:rPr>
  </w:style>
  <w:style w:type="paragraph" w:customStyle="1" w:styleId="SNNORCentr">
    <w:name w:val="SNNOR+Centré"/>
    <w:next w:val="SNAutorit"/>
    <w:uiPriority w:val="99"/>
    <w:pPr>
      <w:suppressAutoHyphens/>
      <w:spacing w:line="480" w:lineRule="auto"/>
      <w:jc w:val="center"/>
      <w:textAlignment w:val="baseline"/>
    </w:pPr>
    <w:rPr>
      <w:rFonts w:ascii="Times New Roman" w:eastAsia="Times New Roman" w:hAnsi="Times New Roman" w:cs="Times New Roman"/>
      <w:bCs/>
      <w:sz w:val="24"/>
      <w:szCs w:val="20"/>
      <w:lang w:eastAsia="zh-CN"/>
    </w:rPr>
  </w:style>
  <w:style w:type="paragraph" w:customStyle="1" w:styleId="SNAutorit">
    <w:name w:val="SNAutorité"/>
    <w:basedOn w:val="Standard"/>
    <w:uiPriority w:val="99"/>
    <w:pPr>
      <w:spacing w:before="720"/>
      <w:ind w:firstLine="720"/>
    </w:pPr>
    <w:rPr>
      <w:rFonts w:eastAsia="Times New Roman" w:cs="Times New Roman"/>
      <w:b/>
      <w:lang w:eastAsia="zh-CN"/>
    </w:rPr>
  </w:style>
  <w:style w:type="paragraph" w:customStyle="1" w:styleId="SNNature">
    <w:name w:val="SNNature"/>
    <w:basedOn w:val="Standard"/>
    <w:next w:val="SNtitre"/>
    <w:uiPriority w:val="99"/>
    <w:pPr>
      <w:suppressLineNumbers/>
      <w:jc w:val="center"/>
    </w:pPr>
    <w:rPr>
      <w:rFonts w:cs="Times New Roman"/>
      <w:b/>
      <w:bCs/>
      <w:lang w:eastAsia="zh-CN"/>
    </w:rPr>
  </w:style>
  <w:style w:type="paragraph" w:customStyle="1" w:styleId="SNSignature">
    <w:name w:val="SNSignature"/>
    <w:basedOn w:val="Standard"/>
    <w:uiPriority w:val="99"/>
    <w:pPr>
      <w:ind w:firstLine="720"/>
    </w:pPr>
    <w:rPr>
      <w:rFonts w:eastAsia="Times New Roman" w:cs="Times New Roman"/>
      <w:lang w:eastAsia="zh-CN"/>
    </w:rPr>
  </w:style>
  <w:style w:type="paragraph" w:customStyle="1" w:styleId="SNTimbre">
    <w:name w:val="SNTimbre"/>
    <w:basedOn w:val="Standard"/>
    <w:uiPriority w:val="99"/>
    <w:pPr>
      <w:snapToGrid w:val="0"/>
      <w:jc w:val="center"/>
    </w:pPr>
    <w:rPr>
      <w:rFonts w:cs="Times New Roman"/>
      <w:lang w:eastAsia="zh-CN"/>
    </w:rPr>
  </w:style>
  <w:style w:type="paragraph" w:customStyle="1" w:styleId="SNRapport">
    <w:name w:val="SNRapport"/>
    <w:basedOn w:val="Standard"/>
    <w:uiPriority w:val="99"/>
    <w:pPr>
      <w:spacing w:before="240"/>
      <w:ind w:firstLine="720"/>
    </w:pPr>
    <w:rPr>
      <w:rFonts w:eastAsia="Times New Roman" w:cs="Times New Roman"/>
      <w:lang w:eastAsia="zh-CN"/>
    </w:rPr>
  </w:style>
  <w:style w:type="paragraph" w:customStyle="1" w:styleId="SNVisa">
    <w:name w:val="SNVisa"/>
    <w:basedOn w:val="Standard"/>
    <w:uiPriority w:val="99"/>
    <w:pPr>
      <w:ind w:firstLine="720"/>
    </w:pPr>
    <w:rPr>
      <w:rFonts w:eastAsia="Times New Roman" w:cs="Times New Roman"/>
      <w:lang w:eastAsia="zh-CN"/>
    </w:rPr>
  </w:style>
  <w:style w:type="paragraph" w:customStyle="1" w:styleId="SNContreseing">
    <w:name w:val="SNContreseing"/>
    <w:basedOn w:val="Standard"/>
    <w:next w:val="Standard"/>
    <w:uiPriority w:val="99"/>
    <w:pPr>
      <w:spacing w:before="480"/>
      <w:ind w:firstLine="720"/>
    </w:pPr>
    <w:rPr>
      <w:rFonts w:eastAsia="Times New Roman" w:cs="Times New Roman"/>
      <w:lang w:eastAsia="zh-CN"/>
    </w:rPr>
  </w:style>
  <w:style w:type="paragraph" w:customStyle="1" w:styleId="SNActe">
    <w:name w:val="SNActe"/>
    <w:basedOn w:val="Standard"/>
    <w:uiPriority w:val="99"/>
    <w:pPr>
      <w:spacing w:before="480" w:after="360"/>
      <w:jc w:val="center"/>
    </w:pPr>
    <w:rPr>
      <w:rFonts w:eastAsia="Times New Roman" w:cs="Times New Roman"/>
      <w:b/>
      <w:lang w:eastAsia="zh-CN"/>
    </w:rPr>
  </w:style>
  <w:style w:type="paragraph" w:customStyle="1" w:styleId="SNArticle">
    <w:name w:val="SNArticle"/>
    <w:basedOn w:val="Standard"/>
    <w:next w:val="Textbody"/>
    <w:uiPriority w:val="99"/>
    <w:pPr>
      <w:spacing w:before="240"/>
      <w:jc w:val="center"/>
    </w:pPr>
    <w:rPr>
      <w:rFonts w:eastAsia="Times New Roman" w:cs="Times New Roman"/>
      <w:b/>
      <w:lang w:eastAsia="zh-CN"/>
    </w:rPr>
  </w:style>
  <w:style w:type="paragraph" w:customStyle="1" w:styleId="SNConsidrant">
    <w:name w:val="SNConsidérant"/>
    <w:basedOn w:val="Standard"/>
    <w:uiPriority w:val="99"/>
    <w:pPr>
      <w:ind w:firstLine="720"/>
    </w:pPr>
    <w:rPr>
      <w:rFonts w:eastAsia="Times New Roman" w:cs="Times New Roman"/>
      <w:lang w:eastAsia="zh-CN"/>
    </w:rPr>
  </w:style>
  <w:style w:type="paragraph" w:customStyle="1" w:styleId="SNConsultationCE">
    <w:name w:val="SNConsultationCE"/>
    <w:basedOn w:val="SNConsultation"/>
    <w:uiPriority w:val="99"/>
  </w:style>
  <w:style w:type="paragraph" w:customStyle="1" w:styleId="SNConsultationCM">
    <w:name w:val="SNConsultationCM"/>
    <w:basedOn w:val="SNConsultation"/>
    <w:uiPriority w:val="99"/>
  </w:style>
  <w:style w:type="paragraph" w:customStyle="1" w:styleId="SNDirection">
    <w:name w:val="SNDirection"/>
    <w:basedOn w:val="Standard"/>
    <w:uiPriority w:val="99"/>
    <w:pPr>
      <w:spacing w:before="720"/>
      <w:jc w:val="center"/>
    </w:pPr>
    <w:rPr>
      <w:rFonts w:eastAsia="Times New Roman" w:cs="Times New Roman"/>
      <w:b/>
      <w:lang w:eastAsia="zh-CN"/>
    </w:rPr>
  </w:style>
  <w:style w:type="paragraph" w:customStyle="1" w:styleId="SNListePrincipale">
    <w:name w:val="SNListePrincipale"/>
    <w:basedOn w:val="Standard"/>
    <w:uiPriority w:val="99"/>
    <w:rPr>
      <w:rFonts w:eastAsia="Times New Roman" w:cs="Times New Roman"/>
      <w:lang w:eastAsia="zh-CN"/>
    </w:rPr>
  </w:style>
  <w:style w:type="paragraph" w:customStyle="1" w:styleId="SNIntitul">
    <w:name w:val="SNIntitulé"/>
    <w:basedOn w:val="Standard"/>
    <w:uiPriority w:val="99"/>
    <w:pPr>
      <w:jc w:val="center"/>
    </w:pPr>
    <w:rPr>
      <w:rFonts w:eastAsia="Times New Roman" w:cs="Times New Roman"/>
      <w:lang w:eastAsia="zh-CN"/>
    </w:rPr>
  </w:style>
  <w:style w:type="paragraph" w:customStyle="1" w:styleId="SNTitreRapport">
    <w:name w:val="SNTitreRapport"/>
    <w:basedOn w:val="SNActe"/>
    <w:uiPriority w:val="99"/>
  </w:style>
  <w:style w:type="paragraph" w:customStyle="1" w:styleId="SNAdoption">
    <w:name w:val="SNAdoption"/>
    <w:basedOn w:val="Standard"/>
    <w:uiPriority w:val="99"/>
    <w:rPr>
      <w:rFonts w:eastAsia="Times New Roman" w:cs="Times New Roman"/>
      <w:lang w:eastAsia="zh-CN"/>
    </w:rPr>
  </w:style>
  <w:style w:type="paragraph" w:customStyle="1" w:styleId="SNLibell">
    <w:name w:val="SNLibellé"/>
    <w:basedOn w:val="Standard"/>
    <w:uiPriority w:val="99"/>
    <w:rPr>
      <w:rFonts w:eastAsia="Times New Roman" w:cs="Times New Roman"/>
      <w:lang w:eastAsia="zh-CN"/>
    </w:rPr>
  </w:style>
  <w:style w:type="paragraph" w:customStyle="1" w:styleId="SNRfrence">
    <w:name w:val="SNRéférence"/>
    <w:basedOn w:val="Standard"/>
    <w:uiPriority w:val="99"/>
    <w:rPr>
      <w:rFonts w:eastAsia="Times New Roman" w:cs="Times New Roman"/>
      <w:lang w:eastAsia="zh-CN"/>
    </w:rPr>
  </w:style>
  <w:style w:type="paragraph" w:customStyle="1" w:styleId="lieuetdate">
    <w:name w:val="lieu et date"/>
    <w:basedOn w:val="Standard"/>
    <w:uiPriority w:val="99"/>
    <w:pPr>
      <w:jc w:val="right"/>
    </w:pPr>
    <w:rPr>
      <w:rFonts w:eastAsia="Times New Roman" w:cs="Times New Roman"/>
      <w:lang w:eastAsia="zh-CN"/>
    </w:rPr>
  </w:style>
  <w:style w:type="paragraph" w:customStyle="1" w:styleId="SNRpublique">
    <w:name w:val="SNRépublique"/>
    <w:basedOn w:val="Standard"/>
    <w:uiPriority w:val="99"/>
    <w:pPr>
      <w:jc w:val="center"/>
    </w:pPr>
    <w:rPr>
      <w:rFonts w:cs="Times New Roman"/>
      <w:b/>
      <w:bCs/>
      <w:lang w:eastAsia="zh-CN"/>
    </w:rPr>
  </w:style>
  <w:style w:type="paragraph" w:customStyle="1" w:styleId="SNNOR">
    <w:name w:val="SNNOR"/>
    <w:basedOn w:val="Standard"/>
    <w:uiPriority w:val="99"/>
    <w:pPr>
      <w:suppressLineNumbers/>
      <w:snapToGrid w:val="0"/>
    </w:pPr>
    <w:rPr>
      <w:rFonts w:cs="Times New Roman"/>
      <w:b/>
      <w:lang w:val="en-GB" w:eastAsia="zh-CN"/>
    </w:rPr>
  </w:style>
  <w:style w:type="paragraph" w:customStyle="1" w:styleId="SNExcution">
    <w:name w:val="SNExécution"/>
    <w:basedOn w:val="Standard"/>
    <w:uiPriority w:val="99"/>
    <w:rPr>
      <w:rFonts w:eastAsia="SimSun" w:cs="Times New Roman"/>
      <w:lang w:eastAsia="zh-CN"/>
    </w:rPr>
  </w:style>
  <w:style w:type="paragraph" w:customStyle="1" w:styleId="Contenudetableau">
    <w:name w:val="Contenu de tableau"/>
    <w:basedOn w:val="Standard"/>
    <w:uiPriority w:val="99"/>
    <w:pPr>
      <w:suppressLineNumbers/>
    </w:pPr>
    <w:rPr>
      <w:rFonts w:ascii="Liberation Serif" w:eastAsia="SimSun" w:hAnsi="Liberation Serif" w:cs="Mangal"/>
      <w:lang w:val="fr-FR" w:eastAsia="zh-CN" w:bidi="hi-IN"/>
    </w:rPr>
  </w:style>
  <w:style w:type="paragraph" w:customStyle="1" w:styleId="Titredetableau">
    <w:name w:val="Titre de tableau"/>
    <w:basedOn w:val="Standard"/>
    <w:uiPriority w:val="99"/>
    <w:pPr>
      <w:suppressLineNumbers/>
      <w:jc w:val="center"/>
    </w:pPr>
    <w:rPr>
      <w:rFonts w:eastAsia="Times New Roman" w:cs="Times New Roman"/>
      <w:b/>
      <w:bCs/>
      <w:lang w:eastAsia="zh-CN"/>
    </w:rPr>
  </w:style>
  <w:style w:type="paragraph" w:customStyle="1" w:styleId="SNListeDomaines">
    <w:name w:val="SNListeDomaines"/>
    <w:basedOn w:val="Standard"/>
    <w:uiPriority w:val="99"/>
    <w:rPr>
      <w:rFonts w:eastAsia="SimSun"/>
      <w:iCs/>
      <w:lang w:eastAsia="zh-CN"/>
    </w:rPr>
  </w:style>
  <w:style w:type="paragraph" w:customStyle="1" w:styleId="SNMotsClsLibres">
    <w:name w:val="SNMotsClésLibres"/>
    <w:basedOn w:val="Standard"/>
    <w:uiPriority w:val="99"/>
    <w:rPr>
      <w:rFonts w:eastAsia="SimSun"/>
      <w:iCs/>
      <w:lang w:eastAsia="zh-CN"/>
    </w:rPr>
  </w:style>
  <w:style w:type="paragraph" w:customStyle="1" w:styleId="SNCirculaireAbroge">
    <w:name w:val="SNCirculaireAbrogée"/>
    <w:basedOn w:val="Standard"/>
    <w:uiPriority w:val="99"/>
    <w:rPr>
      <w:rFonts w:eastAsia="SimSun"/>
      <w:iCs/>
      <w:lang w:eastAsia="zh-CN"/>
    </w:rPr>
  </w:style>
  <w:style w:type="paragraph" w:customStyle="1" w:styleId="SNPiceAnnexe">
    <w:name w:val="SNPièceAnnexe"/>
    <w:basedOn w:val="Standard"/>
    <w:uiPriority w:val="99"/>
    <w:rPr>
      <w:rFonts w:eastAsia="SimSun"/>
      <w:iCs/>
      <w:lang w:eastAsia="zh-CN"/>
    </w:rPr>
  </w:style>
  <w:style w:type="paragraph" w:customStyle="1" w:styleId="SNInformation">
    <w:name w:val="SNInformation"/>
    <w:basedOn w:val="SNExcution"/>
    <w:uiPriority w:val="99"/>
  </w:style>
  <w:style w:type="paragraph" w:customStyle="1" w:styleId="SNMotsclsferm">
    <w:name w:val="SNMotsclésfermé"/>
    <w:basedOn w:val="SNMotsClsLibres"/>
    <w:uiPriority w:val="99"/>
  </w:style>
  <w:style w:type="paragraph" w:customStyle="1" w:styleId="SNDateapplication">
    <w:name w:val="SNDateapplication"/>
    <w:basedOn w:val="Standard"/>
    <w:uiPriority w:val="99"/>
    <w:rPr>
      <w:rFonts w:eastAsia="Times New Roman" w:cs="Times New Roman"/>
      <w:lang w:eastAsia="zh-CN"/>
    </w:rPr>
  </w:style>
  <w:style w:type="paragraph" w:customStyle="1" w:styleId="SNCerfa">
    <w:name w:val="SNCerfa"/>
    <w:basedOn w:val="Standard"/>
    <w:uiPriority w:val="99"/>
    <w:rPr>
      <w:rFonts w:eastAsia="Times New Roman" w:cs="Times New Roman"/>
      <w:lang w:eastAsia="zh-CN"/>
    </w:rPr>
  </w:style>
  <w:style w:type="paragraph" w:customStyle="1" w:styleId="SNRsum">
    <w:name w:val="SNRésumé"/>
    <w:basedOn w:val="SNLibell"/>
    <w:uiPriority w:val="99"/>
    <w:rPr>
      <w:rFonts w:eastAsia="SimSun"/>
    </w:rPr>
  </w:style>
  <w:style w:type="paragraph" w:customStyle="1" w:styleId="SNCatgorie">
    <w:name w:val="SNCatégorie"/>
    <w:basedOn w:val="Standard"/>
    <w:uiPriority w:val="99"/>
    <w:rPr>
      <w:rFonts w:eastAsia="Times New Roman" w:cs="Times New Roman"/>
      <w:lang w:eastAsia="zh-CN"/>
    </w:rPr>
  </w:style>
  <w:style w:type="paragraph" w:customStyle="1" w:styleId="Contenudecadre">
    <w:name w:val="Contenu de cadre"/>
    <w:basedOn w:val="Standard"/>
    <w:uiPriority w:val="99"/>
    <w:rPr>
      <w:rFonts w:eastAsia="Times New Roman" w:cs="Times New Roman"/>
      <w:lang w:eastAsia="zh-CN"/>
    </w:rPr>
  </w:style>
  <w:style w:type="paragraph" w:customStyle="1" w:styleId="xl63">
    <w:name w:val="xl63"/>
    <w:basedOn w:val="Standard"/>
    <w:uiPriority w:val="99"/>
    <w:pPr>
      <w:spacing w:before="280" w:after="280"/>
    </w:pPr>
    <w:rPr>
      <w:rFonts w:eastAsia="Times New Roman"/>
      <w:lang w:eastAsia="fr-FR"/>
    </w:rPr>
  </w:style>
  <w:style w:type="paragraph" w:customStyle="1" w:styleId="xl64">
    <w:name w:val="xl64"/>
    <w:basedOn w:val="Standard"/>
    <w:uiPriority w:val="99"/>
    <w:pPr>
      <w:spacing w:before="280" w:after="280"/>
    </w:pPr>
    <w:rPr>
      <w:rFonts w:eastAsia="Times New Roman"/>
      <w:lang w:eastAsia="fr-FR"/>
    </w:rPr>
  </w:style>
  <w:style w:type="paragraph" w:customStyle="1" w:styleId="xl65">
    <w:name w:val="xl65"/>
    <w:basedOn w:val="Standard"/>
    <w:uiPriority w:val="99"/>
    <w:pPr>
      <w:pBdr>
        <w:top w:val="single" w:sz="4" w:space="0" w:color="000000"/>
        <w:left w:val="single" w:sz="4" w:space="0" w:color="000000"/>
        <w:bottom w:val="single" w:sz="4" w:space="0" w:color="000000"/>
        <w:right w:val="single" w:sz="4" w:space="0" w:color="000000"/>
      </w:pBdr>
      <w:spacing w:before="280" w:after="280"/>
    </w:pPr>
    <w:rPr>
      <w:rFonts w:eastAsia="Times New Roman"/>
      <w:lang w:eastAsia="fr-FR"/>
    </w:rPr>
  </w:style>
  <w:style w:type="paragraph" w:customStyle="1" w:styleId="xl66">
    <w:name w:val="xl66"/>
    <w:basedOn w:val="Standard"/>
    <w:uiPriority w:val="99"/>
    <w:pPr>
      <w:pBdr>
        <w:top w:val="single" w:sz="4" w:space="0" w:color="000000"/>
        <w:left w:val="single" w:sz="4" w:space="0" w:color="000000"/>
        <w:bottom w:val="single" w:sz="4" w:space="0" w:color="000000"/>
        <w:right w:val="single" w:sz="4" w:space="0" w:color="000000"/>
      </w:pBdr>
      <w:spacing w:before="280" w:after="280"/>
    </w:pPr>
    <w:rPr>
      <w:rFonts w:eastAsia="Times New Roman"/>
      <w:lang w:eastAsia="fr-FR"/>
    </w:rPr>
  </w:style>
  <w:style w:type="paragraph" w:customStyle="1" w:styleId="xl67">
    <w:name w:val="xl67"/>
    <w:basedOn w:val="Standard"/>
    <w:uiPriority w:val="99"/>
    <w:pPr>
      <w:pBdr>
        <w:top w:val="single" w:sz="4" w:space="0" w:color="000000"/>
        <w:left w:val="single" w:sz="4" w:space="0" w:color="000000"/>
        <w:bottom w:val="single" w:sz="4" w:space="0" w:color="000000"/>
        <w:right w:val="single" w:sz="4" w:space="0" w:color="000000"/>
      </w:pBdr>
      <w:spacing w:before="280" w:after="280"/>
    </w:pPr>
    <w:rPr>
      <w:rFonts w:eastAsia="Times New Roman"/>
      <w:lang w:eastAsia="fr-FR"/>
    </w:rPr>
  </w:style>
  <w:style w:type="paragraph" w:customStyle="1" w:styleId="xl68">
    <w:name w:val="xl68"/>
    <w:basedOn w:val="Standard"/>
    <w:uiPriority w:val="99"/>
    <w:pPr>
      <w:shd w:val="clear" w:color="auto" w:fill="BFBFBF"/>
      <w:spacing w:before="280" w:after="280"/>
    </w:pPr>
    <w:rPr>
      <w:rFonts w:eastAsia="Times New Roman"/>
      <w:b/>
      <w:bCs/>
      <w:lang w:eastAsia="fr-FR"/>
    </w:rPr>
  </w:style>
  <w:style w:type="paragraph" w:customStyle="1" w:styleId="xl69">
    <w:name w:val="xl69"/>
    <w:basedOn w:val="Standard"/>
    <w:uiPriority w:val="99"/>
    <w:pPr>
      <w:shd w:val="clear" w:color="auto" w:fill="BFBFBF"/>
      <w:spacing w:before="280" w:after="280"/>
    </w:pPr>
    <w:rPr>
      <w:rFonts w:eastAsia="Times New Roman"/>
      <w:b/>
      <w:bCs/>
      <w:lang w:eastAsia="fr-FR"/>
    </w:rPr>
  </w:style>
  <w:style w:type="paragraph" w:customStyle="1" w:styleId="Listepuces1">
    <w:name w:val="Liste à puces1"/>
    <w:basedOn w:val="Standard"/>
    <w:uiPriority w:val="99"/>
    <w:rPr>
      <w:rFonts w:cs="font312"/>
      <w:color w:val="00000A"/>
    </w:rPr>
  </w:style>
  <w:style w:type="paragraph" w:styleId="Sansinterligne">
    <w:name w:val="No Spacing"/>
    <w:uiPriority w:val="99"/>
    <w:qFormat/>
    <w:pPr>
      <w:keepNext/>
      <w:keepLines/>
      <w:suppressAutoHyphens/>
      <w:ind w:left="993" w:hanging="991"/>
      <w:jc w:val="both"/>
      <w:textAlignment w:val="baseline"/>
      <w:outlineLvl w:val="1"/>
    </w:pPr>
    <w:rPr>
      <w:rFonts w:ascii="Arial" w:hAnsi="Arial" w:cs="Arial"/>
      <w:color w:val="000000"/>
      <w:szCs w:val="20"/>
      <w:lang w:eastAsia="en-US"/>
    </w:rPr>
  </w:style>
  <w:style w:type="paragraph" w:customStyle="1" w:styleId="Default">
    <w:name w:val="Default"/>
    <w:uiPriority w:val="99"/>
    <w:pPr>
      <w:suppressAutoHyphens/>
      <w:textAlignment w:val="baseline"/>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hristian.aubert@chef-boutonne.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abrice.michelet@chef-boutonne.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Nicole.bettan@chef-boutonn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16</Pages>
  <Words>6017</Words>
  <Characters>33099</Characters>
  <Application>Microsoft Office Word</Application>
  <DocSecurity>0</DocSecurity>
  <Lines>275</Lines>
  <Paragraphs>78</Paragraphs>
  <ScaleCrop>false</ScaleCrop>
  <Company>Datar</Company>
  <LinksUpToDate>false</LinksUpToDate>
  <CharactersWithSpaces>39038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MENNETREY</dc:creator>
  <cp:keywords/>
  <dc:description/>
  <cp:lastModifiedBy>Direction</cp:lastModifiedBy>
  <cp:revision>20</cp:revision>
  <cp:lastPrinted>2021-03-24T13:10:00Z</cp:lastPrinted>
  <dcterms:created xsi:type="dcterms:W3CDTF">2021-03-12T16:48:00Z</dcterms:created>
  <dcterms:modified xsi:type="dcterms:W3CDTF">2021-03-24T13:10:00Z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Datar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1387ec98-8aff-418c-9455-dc857e1ea7dc_ActionId">
    <vt:lpwstr>2b53c6a0-dc08-466d-ac61-0000a1cc90db</vt:lpwstr>
  </property>
  <property fmtid="{D5CDD505-2E9C-101B-9397-08002B2CF9AE}" pid="8" name="MSIP_Label_1387ec98-8aff-418c-9455-dc857e1ea7dc_ContentBits">
    <vt:lpwstr>2</vt:lpwstr>
  </property>
  <property fmtid="{D5CDD505-2E9C-101B-9397-08002B2CF9AE}" pid="9" name="MSIP_Label_1387ec98-8aff-418c-9455-dc857e1ea7dc_Enabled">
    <vt:lpwstr>true</vt:lpwstr>
  </property>
  <property fmtid="{D5CDD505-2E9C-101B-9397-08002B2CF9AE}" pid="10" name="MSIP_Label_1387ec98-8aff-418c-9455-dc857e1ea7dc_Method">
    <vt:lpwstr>Standard</vt:lpwstr>
  </property>
  <property fmtid="{D5CDD505-2E9C-101B-9397-08002B2CF9AE}" pid="11" name="MSIP_Label_1387ec98-8aff-418c-9455-dc857e1ea7dc_Name">
    <vt:lpwstr>1387ec98-8aff-418c-9455-dc857e1ea7dc</vt:lpwstr>
  </property>
  <property fmtid="{D5CDD505-2E9C-101B-9397-08002B2CF9AE}" pid="12" name="MSIP_Label_1387ec98-8aff-418c-9455-dc857e1ea7dc_SetDate">
    <vt:lpwstr>2020-11-04T14:48:16Z</vt:lpwstr>
  </property>
  <property fmtid="{D5CDD505-2E9C-101B-9397-08002B2CF9AE}" pid="13" name="MSIP_Label_1387ec98-8aff-418c-9455-dc857e1ea7dc_SiteId">
    <vt:lpwstr>6eab6365-8194-49c6-a4d0-e2d1a0fbeb74</vt:lpwstr>
  </property>
  <property fmtid="{D5CDD505-2E9C-101B-9397-08002B2CF9AE}" pid="14" name="ScaleCrop">
    <vt:bool>false</vt:bool>
  </property>
  <property fmtid="{D5CDD505-2E9C-101B-9397-08002B2CF9AE}" pid="15" name="ShareDoc">
    <vt:bool>false</vt:bool>
  </property>
</Properties>
</file>